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F1F34" w14:textId="77777777" w:rsidR="00256CE8" w:rsidRDefault="00256CE8" w:rsidP="00256CE8">
      <w:pPr>
        <w:spacing w:line="360" w:lineRule="auto"/>
        <w:jc w:val="center"/>
        <w:rPr>
          <w:b/>
          <w:bCs/>
          <w:sz w:val="72"/>
          <w:szCs w:val="72"/>
          <w:rtl/>
          <w:lang w:val="en-US"/>
        </w:rPr>
      </w:pPr>
    </w:p>
    <w:p w14:paraId="7B406948" w14:textId="77777777" w:rsidR="00256CE8" w:rsidRDefault="00256CE8" w:rsidP="00256CE8">
      <w:pPr>
        <w:spacing w:line="360" w:lineRule="auto"/>
        <w:jc w:val="center"/>
        <w:rPr>
          <w:b/>
          <w:bCs/>
          <w:color w:val="4472C4" w:themeColor="accent1"/>
          <w:sz w:val="56"/>
          <w:szCs w:val="56"/>
          <w:lang w:val="en-US"/>
        </w:rPr>
      </w:pPr>
    </w:p>
    <w:p w14:paraId="25CC82FF" w14:textId="77777777" w:rsidR="00256CE8" w:rsidRDefault="00256CE8" w:rsidP="00256CE8">
      <w:pPr>
        <w:spacing w:line="360" w:lineRule="auto"/>
        <w:jc w:val="center"/>
        <w:rPr>
          <w:b/>
          <w:bCs/>
          <w:color w:val="4472C4" w:themeColor="accent1"/>
          <w:sz w:val="56"/>
          <w:szCs w:val="56"/>
          <w:lang w:val="en-US"/>
        </w:rPr>
      </w:pPr>
    </w:p>
    <w:p w14:paraId="32E3BDB1" w14:textId="77777777" w:rsidR="00256CE8" w:rsidRDefault="00256CE8" w:rsidP="00F62718">
      <w:pPr>
        <w:jc w:val="center"/>
        <w:rPr>
          <w:b/>
          <w:bCs/>
          <w:color w:val="4472C4" w:themeColor="accent1"/>
          <w:sz w:val="56"/>
          <w:szCs w:val="56"/>
          <w:lang w:val="en-US"/>
        </w:rPr>
      </w:pPr>
    </w:p>
    <w:p w14:paraId="19444842" w14:textId="77777777" w:rsidR="009D1048" w:rsidRDefault="009D1048" w:rsidP="00F62718">
      <w:pPr>
        <w:jc w:val="center"/>
        <w:rPr>
          <w:b/>
          <w:bCs/>
          <w:color w:val="4472C4" w:themeColor="accent1"/>
          <w:sz w:val="56"/>
          <w:szCs w:val="56"/>
          <w:lang w:val="en-US"/>
        </w:rPr>
      </w:pPr>
    </w:p>
    <w:p w14:paraId="4855CAB6" w14:textId="77777777" w:rsidR="009D1048" w:rsidRDefault="009D1048" w:rsidP="00F62718">
      <w:pPr>
        <w:jc w:val="center"/>
        <w:rPr>
          <w:b/>
          <w:bCs/>
          <w:color w:val="4472C4" w:themeColor="accent1"/>
          <w:sz w:val="56"/>
          <w:szCs w:val="56"/>
          <w:lang w:val="en-US"/>
        </w:rPr>
      </w:pPr>
    </w:p>
    <w:p w14:paraId="2F8CFC90" w14:textId="6B94D900" w:rsidR="00256CE8" w:rsidRPr="00224B55" w:rsidRDefault="00256CE8" w:rsidP="00E33434">
      <w:pPr>
        <w:bidi/>
        <w:jc w:val="center"/>
        <w:rPr>
          <w:b/>
          <w:bCs/>
          <w:color w:val="4472C4" w:themeColor="accent1"/>
          <w:sz w:val="56"/>
          <w:szCs w:val="56"/>
          <w:rtl/>
          <w:lang w:val="en-US"/>
        </w:rPr>
      </w:pPr>
      <w:r w:rsidRPr="00224B55">
        <w:rPr>
          <w:rFonts w:hint="cs"/>
          <w:b/>
          <w:bCs/>
          <w:color w:val="4472C4" w:themeColor="accent1"/>
          <w:sz w:val="56"/>
          <w:szCs w:val="56"/>
          <w:rtl/>
          <w:lang w:val="en-US"/>
        </w:rPr>
        <w:t>עבודת סמינר, תשפ"ב</w:t>
      </w:r>
    </w:p>
    <w:p w14:paraId="4EC1DEA7" w14:textId="77777777" w:rsidR="00256CE8" w:rsidRPr="00224B55" w:rsidRDefault="00256CE8" w:rsidP="00E33434">
      <w:pPr>
        <w:bidi/>
        <w:jc w:val="center"/>
        <w:rPr>
          <w:b/>
          <w:bCs/>
          <w:color w:val="4472C4" w:themeColor="accent1"/>
          <w:sz w:val="56"/>
          <w:szCs w:val="56"/>
          <w:rtl/>
          <w:lang w:val="en-US"/>
        </w:rPr>
      </w:pPr>
      <w:r w:rsidRPr="00224B55">
        <w:rPr>
          <w:rFonts w:hint="cs"/>
          <w:b/>
          <w:bCs/>
          <w:color w:val="4472C4" w:themeColor="accent1"/>
          <w:sz w:val="56"/>
          <w:szCs w:val="56"/>
          <w:rtl/>
          <w:lang w:val="en-US"/>
        </w:rPr>
        <w:t>תרגום, היסטוריה והמלחמה הקרה</w:t>
      </w:r>
    </w:p>
    <w:p w14:paraId="7E878B4D" w14:textId="77777777" w:rsidR="00256CE8" w:rsidRPr="00224B55" w:rsidRDefault="00256CE8" w:rsidP="00E33434">
      <w:pPr>
        <w:bidi/>
        <w:spacing w:after="0" w:line="360" w:lineRule="auto"/>
        <w:jc w:val="center"/>
        <w:rPr>
          <w:b/>
          <w:bCs/>
          <w:sz w:val="32"/>
          <w:szCs w:val="32"/>
          <w:rtl/>
          <w:lang w:val="en-US"/>
        </w:rPr>
      </w:pPr>
    </w:p>
    <w:p w14:paraId="30F7F29F" w14:textId="77777777" w:rsidR="00256CE8" w:rsidRPr="00224B55" w:rsidRDefault="00256CE8" w:rsidP="00E33434">
      <w:pPr>
        <w:bidi/>
        <w:spacing w:after="0" w:line="360" w:lineRule="auto"/>
        <w:jc w:val="center"/>
        <w:rPr>
          <w:b/>
          <w:bCs/>
          <w:sz w:val="32"/>
          <w:szCs w:val="32"/>
          <w:rtl/>
          <w:lang w:val="en-US"/>
        </w:rPr>
      </w:pPr>
      <w:r w:rsidRPr="00224B55">
        <w:rPr>
          <w:rFonts w:hint="cs"/>
          <w:b/>
          <w:bCs/>
          <w:sz w:val="32"/>
          <w:szCs w:val="32"/>
          <w:rtl/>
          <w:lang w:val="en-US"/>
        </w:rPr>
        <w:t>יגאל וולט 038595898</w:t>
      </w:r>
    </w:p>
    <w:p w14:paraId="33239C19" w14:textId="7B366442" w:rsidR="00256CE8" w:rsidRDefault="00256CE8" w:rsidP="00E33434">
      <w:pPr>
        <w:bidi/>
        <w:spacing w:after="0" w:line="360" w:lineRule="auto"/>
        <w:jc w:val="center"/>
        <w:rPr>
          <w:b/>
          <w:bCs/>
          <w:sz w:val="32"/>
          <w:szCs w:val="32"/>
          <w:lang w:val="en-US"/>
        </w:rPr>
      </w:pPr>
      <w:r w:rsidRPr="00224B55">
        <w:rPr>
          <w:rFonts w:hint="cs"/>
          <w:b/>
          <w:bCs/>
          <w:sz w:val="32"/>
          <w:szCs w:val="32"/>
          <w:rtl/>
          <w:lang w:val="en-US"/>
        </w:rPr>
        <w:t xml:space="preserve">תרגום </w:t>
      </w:r>
      <w:r w:rsidR="00E33434">
        <w:rPr>
          <w:b/>
          <w:bCs/>
          <w:sz w:val="32"/>
          <w:szCs w:val="32"/>
          <w:lang w:val="en-US"/>
        </w:rPr>
        <w:t>-</w:t>
      </w:r>
      <w:r w:rsidRPr="00224B55">
        <w:rPr>
          <w:rFonts w:hint="cs"/>
          <w:b/>
          <w:bCs/>
          <w:sz w:val="32"/>
          <w:szCs w:val="32"/>
          <w:rtl/>
          <w:lang w:val="en-US"/>
        </w:rPr>
        <w:t xml:space="preserve"> בין זיכרון להיסטוריה</w:t>
      </w:r>
      <w:r w:rsidRPr="00224B55">
        <w:rPr>
          <w:b/>
          <w:bCs/>
          <w:sz w:val="32"/>
          <w:szCs w:val="32"/>
          <w:rtl/>
          <w:lang w:val="en-US"/>
        </w:rPr>
        <w:br/>
      </w:r>
      <w:r w:rsidRPr="00224B55">
        <w:rPr>
          <w:rFonts w:hint="cs"/>
          <w:b/>
          <w:bCs/>
          <w:sz w:val="32"/>
          <w:szCs w:val="32"/>
          <w:rtl/>
          <w:lang w:val="en-US"/>
        </w:rPr>
        <w:t>המרצה: ד"ר עמרי אשר</w:t>
      </w:r>
    </w:p>
    <w:p w14:paraId="7253BB7A" w14:textId="114C1FD9" w:rsidR="00256CE8" w:rsidRDefault="00256CE8" w:rsidP="00256CE8">
      <w:pPr>
        <w:rPr>
          <w:b/>
          <w:bCs/>
          <w:sz w:val="32"/>
          <w:szCs w:val="32"/>
          <w:rtl/>
          <w:lang w:val="en-US"/>
        </w:rPr>
      </w:pPr>
      <w:r>
        <w:rPr>
          <w:b/>
          <w:bCs/>
          <w:sz w:val="32"/>
          <w:szCs w:val="32"/>
          <w:lang w:val="en-US"/>
        </w:rPr>
        <w:br w:type="page"/>
      </w:r>
    </w:p>
    <w:sdt>
      <w:sdtPr>
        <w:rPr>
          <w:rFonts w:ascii="Arial" w:eastAsiaTheme="minorHAnsi" w:hAnsi="Arial" w:cstheme="minorBidi"/>
          <w:bCs w:val="0"/>
          <w:color w:val="auto"/>
          <w:sz w:val="22"/>
          <w:szCs w:val="22"/>
          <w:lang w:bidi="he-IL"/>
        </w:rPr>
        <w:id w:val="1291475343"/>
        <w:docPartObj>
          <w:docPartGallery w:val="Table of Contents"/>
          <w:docPartUnique/>
        </w:docPartObj>
      </w:sdtPr>
      <w:sdtEndPr>
        <w:rPr>
          <w:b/>
          <w:noProof/>
        </w:rPr>
      </w:sdtEndPr>
      <w:sdtContent>
        <w:p w14:paraId="5BE7AABF" w14:textId="71F19931" w:rsidR="00256CE8" w:rsidRPr="00AA6ECA" w:rsidRDefault="00256CE8" w:rsidP="00E21188">
          <w:pPr>
            <w:pStyle w:val="TOCHeading"/>
            <w:rPr>
              <w:b/>
              <w:bCs w:val="0"/>
              <w:color w:val="000000" w:themeColor="text1"/>
            </w:rPr>
          </w:pPr>
          <w:r w:rsidRPr="00AA6ECA">
            <w:rPr>
              <w:rFonts w:asciiTheme="minorBidi" w:hAnsiTheme="minorBidi" w:cstheme="minorBidi"/>
              <w:b/>
              <w:bCs w:val="0"/>
              <w:color w:val="000000" w:themeColor="text1"/>
            </w:rPr>
            <w:t>Contents</w:t>
          </w:r>
          <w:r w:rsidR="00AA6ECA">
            <w:rPr>
              <w:b/>
              <w:bCs w:val="0"/>
              <w:color w:val="000000" w:themeColor="text1"/>
            </w:rPr>
            <w:br/>
          </w:r>
        </w:p>
        <w:p w14:paraId="18B343E8" w14:textId="65326161" w:rsidR="00E21188" w:rsidRDefault="00256CE8">
          <w:pPr>
            <w:pStyle w:val="TOC1"/>
            <w:tabs>
              <w:tab w:val="right" w:leader="dot" w:pos="9016"/>
            </w:tabs>
            <w:rPr>
              <w:rFonts w:asciiTheme="minorHAnsi" w:eastAsiaTheme="minorEastAsia" w:hAnsiTheme="minorHAnsi"/>
              <w:noProof/>
              <w:lang/>
            </w:rPr>
          </w:pPr>
          <w:r>
            <w:fldChar w:fldCharType="begin"/>
          </w:r>
          <w:r>
            <w:instrText xml:space="preserve"> TOC \o "1-3" \h \z \u </w:instrText>
          </w:r>
          <w:r>
            <w:fldChar w:fldCharType="separate"/>
          </w:r>
          <w:hyperlink w:anchor="_Toc117328917" w:history="1">
            <w:r w:rsidR="00E21188" w:rsidRPr="00E0588D">
              <w:rPr>
                <w:rStyle w:val="Hyperlink"/>
                <w:bCs/>
                <w:noProof/>
              </w:rPr>
              <w:t>Introduction</w:t>
            </w:r>
            <w:r w:rsidR="00E21188">
              <w:rPr>
                <w:noProof/>
                <w:webHidden/>
              </w:rPr>
              <w:tab/>
            </w:r>
            <w:r w:rsidR="00E21188">
              <w:rPr>
                <w:noProof/>
                <w:webHidden/>
              </w:rPr>
              <w:fldChar w:fldCharType="begin"/>
            </w:r>
            <w:r w:rsidR="00E21188">
              <w:rPr>
                <w:noProof/>
                <w:webHidden/>
              </w:rPr>
              <w:instrText xml:space="preserve"> PAGEREF _Toc117328917 \h </w:instrText>
            </w:r>
            <w:r w:rsidR="00E21188">
              <w:rPr>
                <w:noProof/>
                <w:webHidden/>
              </w:rPr>
            </w:r>
            <w:r w:rsidR="00E21188">
              <w:rPr>
                <w:noProof/>
                <w:webHidden/>
              </w:rPr>
              <w:fldChar w:fldCharType="separate"/>
            </w:r>
            <w:r w:rsidR="001E342A">
              <w:rPr>
                <w:noProof/>
                <w:webHidden/>
              </w:rPr>
              <w:t>2</w:t>
            </w:r>
            <w:r w:rsidR="00E21188">
              <w:rPr>
                <w:noProof/>
                <w:webHidden/>
              </w:rPr>
              <w:fldChar w:fldCharType="end"/>
            </w:r>
          </w:hyperlink>
        </w:p>
        <w:p w14:paraId="3040D6ED" w14:textId="0BA33CA3" w:rsidR="00E21188" w:rsidRDefault="00000000">
          <w:pPr>
            <w:pStyle w:val="TOC1"/>
            <w:tabs>
              <w:tab w:val="right" w:leader="dot" w:pos="9016"/>
            </w:tabs>
            <w:rPr>
              <w:rFonts w:asciiTheme="minorHAnsi" w:eastAsiaTheme="minorEastAsia" w:hAnsiTheme="minorHAnsi"/>
              <w:noProof/>
              <w:lang/>
            </w:rPr>
          </w:pPr>
          <w:hyperlink w:anchor="_Toc117328918" w:history="1">
            <w:r w:rsidR="00E21188" w:rsidRPr="00E0588D">
              <w:rPr>
                <w:rStyle w:val="Hyperlink"/>
                <w:bCs/>
                <w:noProof/>
              </w:rPr>
              <w:t>Historical Inquiry vs. Translation History</w:t>
            </w:r>
            <w:r w:rsidR="00E21188">
              <w:rPr>
                <w:noProof/>
                <w:webHidden/>
              </w:rPr>
              <w:tab/>
            </w:r>
            <w:r w:rsidR="00E21188">
              <w:rPr>
                <w:noProof/>
                <w:webHidden/>
              </w:rPr>
              <w:fldChar w:fldCharType="begin"/>
            </w:r>
            <w:r w:rsidR="00E21188">
              <w:rPr>
                <w:noProof/>
                <w:webHidden/>
              </w:rPr>
              <w:instrText xml:space="preserve"> PAGEREF _Toc117328918 \h </w:instrText>
            </w:r>
            <w:r w:rsidR="00E21188">
              <w:rPr>
                <w:noProof/>
                <w:webHidden/>
              </w:rPr>
            </w:r>
            <w:r w:rsidR="00E21188">
              <w:rPr>
                <w:noProof/>
                <w:webHidden/>
              </w:rPr>
              <w:fldChar w:fldCharType="separate"/>
            </w:r>
            <w:r w:rsidR="001E342A">
              <w:rPr>
                <w:noProof/>
                <w:webHidden/>
              </w:rPr>
              <w:t>2</w:t>
            </w:r>
            <w:r w:rsidR="00E21188">
              <w:rPr>
                <w:noProof/>
                <w:webHidden/>
              </w:rPr>
              <w:fldChar w:fldCharType="end"/>
            </w:r>
          </w:hyperlink>
        </w:p>
        <w:p w14:paraId="42820C0D" w14:textId="658F2BD3" w:rsidR="00E21188" w:rsidRDefault="00000000">
          <w:pPr>
            <w:pStyle w:val="TOC1"/>
            <w:tabs>
              <w:tab w:val="right" w:leader="dot" w:pos="9016"/>
            </w:tabs>
            <w:rPr>
              <w:rFonts w:asciiTheme="minorHAnsi" w:eastAsiaTheme="minorEastAsia" w:hAnsiTheme="minorHAnsi"/>
              <w:noProof/>
              <w:lang/>
            </w:rPr>
          </w:pPr>
          <w:hyperlink w:anchor="_Toc117328919" w:history="1">
            <w:r w:rsidR="00E21188" w:rsidRPr="00E0588D">
              <w:rPr>
                <w:rStyle w:val="Hyperlink"/>
                <w:bCs/>
                <w:noProof/>
              </w:rPr>
              <w:t>The Cold War: Cultural Warfare and Intelligence Battles</w:t>
            </w:r>
            <w:r w:rsidR="00E21188">
              <w:rPr>
                <w:noProof/>
                <w:webHidden/>
              </w:rPr>
              <w:tab/>
            </w:r>
            <w:r w:rsidR="00E21188">
              <w:rPr>
                <w:noProof/>
                <w:webHidden/>
              </w:rPr>
              <w:fldChar w:fldCharType="begin"/>
            </w:r>
            <w:r w:rsidR="00E21188">
              <w:rPr>
                <w:noProof/>
                <w:webHidden/>
              </w:rPr>
              <w:instrText xml:space="preserve"> PAGEREF _Toc117328919 \h </w:instrText>
            </w:r>
            <w:r w:rsidR="00E21188">
              <w:rPr>
                <w:noProof/>
                <w:webHidden/>
              </w:rPr>
            </w:r>
            <w:r w:rsidR="00E21188">
              <w:rPr>
                <w:noProof/>
                <w:webHidden/>
              </w:rPr>
              <w:fldChar w:fldCharType="separate"/>
            </w:r>
            <w:r w:rsidR="001E342A">
              <w:rPr>
                <w:noProof/>
                <w:webHidden/>
              </w:rPr>
              <w:t>5</w:t>
            </w:r>
            <w:r w:rsidR="00E21188">
              <w:rPr>
                <w:noProof/>
                <w:webHidden/>
              </w:rPr>
              <w:fldChar w:fldCharType="end"/>
            </w:r>
          </w:hyperlink>
        </w:p>
        <w:p w14:paraId="12153348" w14:textId="1A83DFD6" w:rsidR="00E21188" w:rsidRDefault="00000000">
          <w:pPr>
            <w:pStyle w:val="TOC1"/>
            <w:tabs>
              <w:tab w:val="right" w:leader="dot" w:pos="9016"/>
            </w:tabs>
            <w:rPr>
              <w:rFonts w:asciiTheme="minorHAnsi" w:eastAsiaTheme="minorEastAsia" w:hAnsiTheme="minorHAnsi"/>
              <w:noProof/>
              <w:lang/>
            </w:rPr>
          </w:pPr>
          <w:hyperlink w:anchor="_Toc117328920" w:history="1">
            <w:r w:rsidR="00E21188" w:rsidRPr="00E0588D">
              <w:rPr>
                <w:rStyle w:val="Hyperlink"/>
                <w:noProof/>
              </w:rPr>
              <w:t>Article 1: Manipulating Translations in the Soviet Union</w:t>
            </w:r>
            <w:r w:rsidR="00E21188">
              <w:rPr>
                <w:noProof/>
                <w:webHidden/>
              </w:rPr>
              <w:tab/>
            </w:r>
            <w:r w:rsidR="00E21188">
              <w:rPr>
                <w:noProof/>
                <w:webHidden/>
              </w:rPr>
              <w:fldChar w:fldCharType="begin"/>
            </w:r>
            <w:r w:rsidR="00E21188">
              <w:rPr>
                <w:noProof/>
                <w:webHidden/>
              </w:rPr>
              <w:instrText xml:space="preserve"> PAGEREF _Toc117328920 \h </w:instrText>
            </w:r>
            <w:r w:rsidR="00E21188">
              <w:rPr>
                <w:noProof/>
                <w:webHidden/>
              </w:rPr>
            </w:r>
            <w:r w:rsidR="00E21188">
              <w:rPr>
                <w:noProof/>
                <w:webHidden/>
              </w:rPr>
              <w:fldChar w:fldCharType="separate"/>
            </w:r>
            <w:r w:rsidR="001E342A">
              <w:rPr>
                <w:noProof/>
                <w:webHidden/>
              </w:rPr>
              <w:t>7</w:t>
            </w:r>
            <w:r w:rsidR="00E21188">
              <w:rPr>
                <w:noProof/>
                <w:webHidden/>
              </w:rPr>
              <w:fldChar w:fldCharType="end"/>
            </w:r>
          </w:hyperlink>
        </w:p>
        <w:p w14:paraId="525CFB7D" w14:textId="2CE687FA" w:rsidR="00E21188" w:rsidRDefault="00000000">
          <w:pPr>
            <w:pStyle w:val="TOC1"/>
            <w:tabs>
              <w:tab w:val="right" w:leader="dot" w:pos="9016"/>
            </w:tabs>
            <w:rPr>
              <w:rFonts w:asciiTheme="minorHAnsi" w:eastAsiaTheme="minorEastAsia" w:hAnsiTheme="minorHAnsi"/>
              <w:noProof/>
              <w:lang/>
            </w:rPr>
          </w:pPr>
          <w:hyperlink w:anchor="_Toc117328921" w:history="1">
            <w:r w:rsidR="00E21188" w:rsidRPr="00E0588D">
              <w:rPr>
                <w:rStyle w:val="Hyperlink"/>
                <w:noProof/>
              </w:rPr>
              <w:t>Article 2: Translating Faulkner in the Middle East</w:t>
            </w:r>
            <w:r w:rsidR="00E21188">
              <w:rPr>
                <w:noProof/>
                <w:webHidden/>
              </w:rPr>
              <w:tab/>
            </w:r>
            <w:r w:rsidR="00E21188">
              <w:rPr>
                <w:noProof/>
                <w:webHidden/>
              </w:rPr>
              <w:fldChar w:fldCharType="begin"/>
            </w:r>
            <w:r w:rsidR="00E21188">
              <w:rPr>
                <w:noProof/>
                <w:webHidden/>
              </w:rPr>
              <w:instrText xml:space="preserve"> PAGEREF _Toc117328921 \h </w:instrText>
            </w:r>
            <w:r w:rsidR="00E21188">
              <w:rPr>
                <w:noProof/>
                <w:webHidden/>
              </w:rPr>
            </w:r>
            <w:r w:rsidR="00E21188">
              <w:rPr>
                <w:noProof/>
                <w:webHidden/>
              </w:rPr>
              <w:fldChar w:fldCharType="separate"/>
            </w:r>
            <w:r w:rsidR="001E342A">
              <w:rPr>
                <w:noProof/>
                <w:webHidden/>
              </w:rPr>
              <w:t>10</w:t>
            </w:r>
            <w:r w:rsidR="00E21188">
              <w:rPr>
                <w:noProof/>
                <w:webHidden/>
              </w:rPr>
              <w:fldChar w:fldCharType="end"/>
            </w:r>
          </w:hyperlink>
        </w:p>
        <w:p w14:paraId="5428DC4D" w14:textId="1BB6C515" w:rsidR="00E21188" w:rsidRDefault="00000000">
          <w:pPr>
            <w:pStyle w:val="TOC1"/>
            <w:tabs>
              <w:tab w:val="right" w:leader="dot" w:pos="9016"/>
            </w:tabs>
            <w:rPr>
              <w:rFonts w:asciiTheme="minorHAnsi" w:eastAsiaTheme="minorEastAsia" w:hAnsiTheme="minorHAnsi"/>
              <w:noProof/>
              <w:lang/>
            </w:rPr>
          </w:pPr>
          <w:hyperlink w:anchor="_Toc117328922" w:history="1">
            <w:r w:rsidR="00E21188" w:rsidRPr="00E0588D">
              <w:rPr>
                <w:rStyle w:val="Hyperlink"/>
                <w:bCs/>
                <w:noProof/>
              </w:rPr>
              <w:t>Article 3: Translation in the Counter-Intelligence World</w:t>
            </w:r>
            <w:r w:rsidR="00E21188">
              <w:rPr>
                <w:noProof/>
                <w:webHidden/>
              </w:rPr>
              <w:tab/>
            </w:r>
            <w:r w:rsidR="00E21188">
              <w:rPr>
                <w:noProof/>
                <w:webHidden/>
              </w:rPr>
              <w:fldChar w:fldCharType="begin"/>
            </w:r>
            <w:r w:rsidR="00E21188">
              <w:rPr>
                <w:noProof/>
                <w:webHidden/>
              </w:rPr>
              <w:instrText xml:space="preserve"> PAGEREF _Toc117328922 \h </w:instrText>
            </w:r>
            <w:r w:rsidR="00E21188">
              <w:rPr>
                <w:noProof/>
                <w:webHidden/>
              </w:rPr>
            </w:r>
            <w:r w:rsidR="00E21188">
              <w:rPr>
                <w:noProof/>
                <w:webHidden/>
              </w:rPr>
              <w:fldChar w:fldCharType="separate"/>
            </w:r>
            <w:r w:rsidR="001E342A">
              <w:rPr>
                <w:noProof/>
                <w:webHidden/>
              </w:rPr>
              <w:t>13</w:t>
            </w:r>
            <w:r w:rsidR="00E21188">
              <w:rPr>
                <w:noProof/>
                <w:webHidden/>
              </w:rPr>
              <w:fldChar w:fldCharType="end"/>
            </w:r>
          </w:hyperlink>
        </w:p>
        <w:p w14:paraId="3E985369" w14:textId="7B02510D" w:rsidR="00E21188" w:rsidRDefault="00000000">
          <w:pPr>
            <w:pStyle w:val="TOC1"/>
            <w:tabs>
              <w:tab w:val="right" w:leader="dot" w:pos="9016"/>
            </w:tabs>
            <w:rPr>
              <w:rFonts w:asciiTheme="minorHAnsi" w:eastAsiaTheme="minorEastAsia" w:hAnsiTheme="minorHAnsi"/>
              <w:noProof/>
              <w:lang/>
            </w:rPr>
          </w:pPr>
          <w:hyperlink w:anchor="_Toc117328923" w:history="1">
            <w:r w:rsidR="00E21188" w:rsidRPr="00E0588D">
              <w:rPr>
                <w:rStyle w:val="Hyperlink"/>
                <w:noProof/>
              </w:rPr>
              <w:t>Article 4: British Security Services Learn Russian</w:t>
            </w:r>
            <w:r w:rsidR="00E21188">
              <w:rPr>
                <w:noProof/>
                <w:webHidden/>
              </w:rPr>
              <w:tab/>
            </w:r>
            <w:r w:rsidR="00E21188">
              <w:rPr>
                <w:noProof/>
                <w:webHidden/>
              </w:rPr>
              <w:fldChar w:fldCharType="begin"/>
            </w:r>
            <w:r w:rsidR="00E21188">
              <w:rPr>
                <w:noProof/>
                <w:webHidden/>
              </w:rPr>
              <w:instrText xml:space="preserve"> PAGEREF _Toc117328923 \h </w:instrText>
            </w:r>
            <w:r w:rsidR="00E21188">
              <w:rPr>
                <w:noProof/>
                <w:webHidden/>
              </w:rPr>
            </w:r>
            <w:r w:rsidR="00E21188">
              <w:rPr>
                <w:noProof/>
                <w:webHidden/>
              </w:rPr>
              <w:fldChar w:fldCharType="separate"/>
            </w:r>
            <w:r w:rsidR="001E342A">
              <w:rPr>
                <w:noProof/>
                <w:webHidden/>
              </w:rPr>
              <w:t>17</w:t>
            </w:r>
            <w:r w:rsidR="00E21188">
              <w:rPr>
                <w:noProof/>
                <w:webHidden/>
              </w:rPr>
              <w:fldChar w:fldCharType="end"/>
            </w:r>
          </w:hyperlink>
        </w:p>
        <w:p w14:paraId="74C4AA06" w14:textId="5DD8DEEB" w:rsidR="00E21188" w:rsidRDefault="00000000">
          <w:pPr>
            <w:pStyle w:val="TOC1"/>
            <w:tabs>
              <w:tab w:val="right" w:leader="dot" w:pos="9016"/>
            </w:tabs>
            <w:rPr>
              <w:rFonts w:asciiTheme="minorHAnsi" w:eastAsiaTheme="minorEastAsia" w:hAnsiTheme="minorHAnsi"/>
              <w:noProof/>
              <w:lang/>
            </w:rPr>
          </w:pPr>
          <w:hyperlink w:anchor="_Toc117328924" w:history="1">
            <w:r w:rsidR="00E21188" w:rsidRPr="00E0588D">
              <w:rPr>
                <w:rStyle w:val="Hyperlink"/>
                <w:noProof/>
              </w:rPr>
              <w:t>Conclusion</w:t>
            </w:r>
            <w:r w:rsidR="00E21188">
              <w:rPr>
                <w:noProof/>
                <w:webHidden/>
              </w:rPr>
              <w:tab/>
            </w:r>
            <w:r w:rsidR="00E21188">
              <w:rPr>
                <w:noProof/>
                <w:webHidden/>
              </w:rPr>
              <w:fldChar w:fldCharType="begin"/>
            </w:r>
            <w:r w:rsidR="00E21188">
              <w:rPr>
                <w:noProof/>
                <w:webHidden/>
              </w:rPr>
              <w:instrText xml:space="preserve"> PAGEREF _Toc117328924 \h </w:instrText>
            </w:r>
            <w:r w:rsidR="00E21188">
              <w:rPr>
                <w:noProof/>
                <w:webHidden/>
              </w:rPr>
            </w:r>
            <w:r w:rsidR="00E21188">
              <w:rPr>
                <w:noProof/>
                <w:webHidden/>
              </w:rPr>
              <w:fldChar w:fldCharType="separate"/>
            </w:r>
            <w:r w:rsidR="001E342A">
              <w:rPr>
                <w:noProof/>
                <w:webHidden/>
              </w:rPr>
              <w:t>20</w:t>
            </w:r>
            <w:r w:rsidR="00E21188">
              <w:rPr>
                <w:noProof/>
                <w:webHidden/>
              </w:rPr>
              <w:fldChar w:fldCharType="end"/>
            </w:r>
          </w:hyperlink>
        </w:p>
        <w:p w14:paraId="37BBA1F0" w14:textId="0F22D76B" w:rsidR="00E21188" w:rsidRDefault="00000000">
          <w:pPr>
            <w:pStyle w:val="TOC1"/>
            <w:tabs>
              <w:tab w:val="right" w:leader="dot" w:pos="9016"/>
            </w:tabs>
            <w:rPr>
              <w:rFonts w:asciiTheme="minorHAnsi" w:eastAsiaTheme="minorEastAsia" w:hAnsiTheme="minorHAnsi"/>
              <w:noProof/>
              <w:lang/>
            </w:rPr>
          </w:pPr>
          <w:hyperlink w:anchor="_Toc117328925" w:history="1">
            <w:r w:rsidR="00E21188" w:rsidRPr="00E0588D">
              <w:rPr>
                <w:rStyle w:val="Hyperlink"/>
                <w:noProof/>
              </w:rPr>
              <w:t>Bibliography</w:t>
            </w:r>
            <w:r w:rsidR="00E21188">
              <w:rPr>
                <w:noProof/>
                <w:webHidden/>
              </w:rPr>
              <w:tab/>
            </w:r>
            <w:r w:rsidR="00E21188">
              <w:rPr>
                <w:noProof/>
                <w:webHidden/>
              </w:rPr>
              <w:fldChar w:fldCharType="begin"/>
            </w:r>
            <w:r w:rsidR="00E21188">
              <w:rPr>
                <w:noProof/>
                <w:webHidden/>
              </w:rPr>
              <w:instrText xml:space="preserve"> PAGEREF _Toc117328925 \h </w:instrText>
            </w:r>
            <w:r w:rsidR="00E21188">
              <w:rPr>
                <w:noProof/>
                <w:webHidden/>
              </w:rPr>
            </w:r>
            <w:r w:rsidR="00E21188">
              <w:rPr>
                <w:noProof/>
                <w:webHidden/>
              </w:rPr>
              <w:fldChar w:fldCharType="separate"/>
            </w:r>
            <w:r w:rsidR="001E342A">
              <w:rPr>
                <w:noProof/>
                <w:webHidden/>
              </w:rPr>
              <w:t>22</w:t>
            </w:r>
            <w:r w:rsidR="00E21188">
              <w:rPr>
                <w:noProof/>
                <w:webHidden/>
              </w:rPr>
              <w:fldChar w:fldCharType="end"/>
            </w:r>
          </w:hyperlink>
        </w:p>
        <w:p w14:paraId="618E567F" w14:textId="34405479" w:rsidR="00256CE8" w:rsidRDefault="00256CE8">
          <w:r>
            <w:rPr>
              <w:b/>
              <w:bCs/>
              <w:noProof/>
            </w:rPr>
            <w:fldChar w:fldCharType="end"/>
          </w:r>
        </w:p>
      </w:sdtContent>
    </w:sdt>
    <w:p w14:paraId="7DDE430E" w14:textId="52BF74C8" w:rsidR="00256CE8" w:rsidRDefault="00E21188" w:rsidP="00E21188">
      <w:r>
        <w:br w:type="page"/>
      </w:r>
    </w:p>
    <w:p w14:paraId="3391DBCC" w14:textId="7D6E934C" w:rsidR="00B6773E" w:rsidRPr="00E21188" w:rsidRDefault="00581D79" w:rsidP="00E21188">
      <w:pPr>
        <w:pStyle w:val="Heading1"/>
        <w:rPr>
          <w:rStyle w:val="showppt"/>
          <w:b w:val="0"/>
          <w:bCs w:val="0"/>
        </w:rPr>
      </w:pPr>
      <w:bookmarkStart w:id="0" w:name="_Toc117328917"/>
      <w:r w:rsidRPr="00E21188">
        <w:rPr>
          <w:rStyle w:val="showppt"/>
        </w:rPr>
        <w:lastRenderedPageBreak/>
        <w:t>Introduction</w:t>
      </w:r>
      <w:bookmarkEnd w:id="0"/>
    </w:p>
    <w:p w14:paraId="3A5FF05B" w14:textId="77777777" w:rsidR="00581D79" w:rsidRDefault="00581D79" w:rsidP="00B6773E">
      <w:pPr>
        <w:spacing w:line="360" w:lineRule="auto"/>
        <w:ind w:firstLine="720"/>
        <w:contextualSpacing/>
        <w:jc w:val="both"/>
        <w:rPr>
          <w:rStyle w:val="showppt"/>
          <w:sz w:val="24"/>
          <w:szCs w:val="24"/>
          <w:lang w:val="en-US"/>
        </w:rPr>
      </w:pPr>
    </w:p>
    <w:p w14:paraId="57EB5F61" w14:textId="32FA2BC9" w:rsidR="00B6773E" w:rsidRPr="00EE4E62" w:rsidRDefault="00B6773E" w:rsidP="00EE4E62">
      <w:pPr>
        <w:spacing w:line="360" w:lineRule="auto"/>
        <w:ind w:firstLine="720"/>
        <w:contextualSpacing/>
        <w:jc w:val="both"/>
        <w:rPr>
          <w:rStyle w:val="showppt"/>
          <w:sz w:val="24"/>
          <w:szCs w:val="24"/>
          <w:lang w:val="en-US"/>
        </w:rPr>
      </w:pPr>
      <w:r>
        <w:rPr>
          <w:rStyle w:val="showppt"/>
          <w:sz w:val="24"/>
          <w:szCs w:val="24"/>
          <w:lang w:val="en-US"/>
        </w:rPr>
        <w:t>In 2012, Translation Studies (TS) scholar Christopher Rundle wrote an article that posed some weighty and at times uneasy questions about the discipline and its relation to the study of history. The article, titled "Translation As an Approach to History," argued in favor of history-focused research that aims to shed light on historical topics rather than on the history of translation. Rundle posited that such history-first research can be more valuable and interesting</w:t>
      </w:r>
      <w:r w:rsidR="00FC2B9E">
        <w:rPr>
          <w:rStyle w:val="showppt"/>
          <w:sz w:val="24"/>
          <w:szCs w:val="24"/>
          <w:lang w:val="en-US"/>
        </w:rPr>
        <w:t xml:space="preserve"> than the alternative</w:t>
      </w:r>
      <w:r w:rsidR="005901E3">
        <w:rPr>
          <w:rStyle w:val="showppt"/>
          <w:sz w:val="24"/>
          <w:szCs w:val="24"/>
          <w:lang w:val="en-US"/>
        </w:rPr>
        <w:t>,</w:t>
      </w:r>
      <w:r w:rsidR="00FD413E">
        <w:rPr>
          <w:rStyle w:val="showppt"/>
          <w:sz w:val="24"/>
          <w:szCs w:val="24"/>
          <w:lang w:val="en-US"/>
        </w:rPr>
        <w:t xml:space="preserve"> </w:t>
      </w:r>
      <w:r w:rsidR="00DB5D6C">
        <w:rPr>
          <w:rStyle w:val="showppt"/>
          <w:sz w:val="24"/>
          <w:szCs w:val="24"/>
          <w:lang w:val="en-US"/>
        </w:rPr>
        <w:t xml:space="preserve">but </w:t>
      </w:r>
      <w:r w:rsidR="005901E3">
        <w:rPr>
          <w:rStyle w:val="showppt"/>
          <w:sz w:val="24"/>
          <w:szCs w:val="24"/>
          <w:lang w:val="en-US"/>
        </w:rPr>
        <w:t xml:space="preserve">he </w:t>
      </w:r>
      <w:r w:rsidR="00DB5D6C">
        <w:rPr>
          <w:rStyle w:val="showppt"/>
          <w:sz w:val="24"/>
          <w:szCs w:val="24"/>
          <w:lang w:val="en-US"/>
        </w:rPr>
        <w:t>cautioned that it tends to be incompatible with the main methodologies and interests of the TS community</w:t>
      </w:r>
      <w:r w:rsidR="001D4391">
        <w:rPr>
          <w:rStyle w:val="showppt"/>
          <w:sz w:val="24"/>
          <w:szCs w:val="24"/>
          <w:lang w:val="en-US"/>
        </w:rPr>
        <w:t>,</w:t>
      </w:r>
      <w:r w:rsidR="00C44477">
        <w:rPr>
          <w:rStyle w:val="showppt"/>
          <w:sz w:val="24"/>
          <w:szCs w:val="24"/>
          <w:lang w:val="en-US"/>
        </w:rPr>
        <w:t xml:space="preserve"> </w:t>
      </w:r>
      <w:r w:rsidR="001D4391">
        <w:rPr>
          <w:rStyle w:val="showppt"/>
          <w:sz w:val="24"/>
          <w:szCs w:val="24"/>
          <w:lang w:val="en-US"/>
        </w:rPr>
        <w:t xml:space="preserve">particularly in its </w:t>
      </w:r>
      <w:r w:rsidR="00C44477">
        <w:rPr>
          <w:rStyle w:val="showppt"/>
          <w:sz w:val="24"/>
          <w:szCs w:val="24"/>
          <w:lang w:val="en-US"/>
        </w:rPr>
        <w:t>Descriptive Translation Studies (DTS)</w:t>
      </w:r>
      <w:r w:rsidR="001D4391">
        <w:rPr>
          <w:rStyle w:val="showppt"/>
          <w:sz w:val="24"/>
          <w:szCs w:val="24"/>
          <w:lang w:val="en-US"/>
        </w:rPr>
        <w:t xml:space="preserve"> approaches</w:t>
      </w:r>
      <w:r w:rsidR="00DB5D6C">
        <w:rPr>
          <w:rStyle w:val="showppt"/>
          <w:sz w:val="24"/>
          <w:szCs w:val="24"/>
          <w:lang w:val="en-US"/>
        </w:rPr>
        <w:t>. The current paper aims to explore Rund</w:t>
      </w:r>
      <w:r w:rsidR="00FD413E">
        <w:rPr>
          <w:rStyle w:val="showppt"/>
          <w:sz w:val="24"/>
          <w:szCs w:val="24"/>
          <w:lang w:val="en-US"/>
        </w:rPr>
        <w:t>le'</w:t>
      </w:r>
      <w:r w:rsidR="00DB5D6C">
        <w:rPr>
          <w:rStyle w:val="showppt"/>
          <w:sz w:val="24"/>
          <w:szCs w:val="24"/>
          <w:lang w:val="en-US"/>
        </w:rPr>
        <w:t>s</w:t>
      </w:r>
      <w:r>
        <w:rPr>
          <w:rStyle w:val="showppt"/>
          <w:sz w:val="24"/>
          <w:szCs w:val="24"/>
          <w:lang w:val="en-US"/>
        </w:rPr>
        <w:t xml:space="preserve"> </w:t>
      </w:r>
      <w:r w:rsidR="00DB5D6C">
        <w:rPr>
          <w:rStyle w:val="showppt"/>
          <w:sz w:val="24"/>
          <w:szCs w:val="24"/>
          <w:lang w:val="en-US"/>
        </w:rPr>
        <w:t xml:space="preserve">arguments and </w:t>
      </w:r>
      <w:r w:rsidR="00FD413E">
        <w:rPr>
          <w:rStyle w:val="showppt"/>
          <w:sz w:val="24"/>
          <w:szCs w:val="24"/>
          <w:lang w:val="en-US"/>
        </w:rPr>
        <w:t>offer detailed insights on the benefits of his suggested approach. This will be done by reviewing and analyzing four articles that use translation as</w:t>
      </w:r>
      <w:r w:rsidR="00FC2B9E">
        <w:rPr>
          <w:rStyle w:val="showppt"/>
          <w:sz w:val="24"/>
          <w:szCs w:val="24"/>
          <w:lang w:val="en-US"/>
        </w:rPr>
        <w:t xml:space="preserve"> a</w:t>
      </w:r>
      <w:r w:rsidR="00FD413E">
        <w:rPr>
          <w:rStyle w:val="showppt"/>
          <w:sz w:val="24"/>
          <w:szCs w:val="24"/>
          <w:lang w:val="en-US"/>
        </w:rPr>
        <w:t xml:space="preserve"> framework for investigating issues pertaining to the Cold War between the US-led Western bloc and </w:t>
      </w:r>
      <w:r w:rsidR="00FC2B9E">
        <w:rPr>
          <w:rStyle w:val="showppt"/>
          <w:sz w:val="24"/>
          <w:szCs w:val="24"/>
          <w:lang w:val="en-US"/>
        </w:rPr>
        <w:t xml:space="preserve">the </w:t>
      </w:r>
      <w:r w:rsidR="00FD413E">
        <w:rPr>
          <w:rStyle w:val="showppt"/>
          <w:sz w:val="24"/>
          <w:szCs w:val="24"/>
          <w:lang w:val="en-US"/>
        </w:rPr>
        <w:t>Soviet-led Eastern camp. Two of these articles focus on the</w:t>
      </w:r>
      <w:r w:rsidR="00FC2B9E">
        <w:rPr>
          <w:rStyle w:val="showppt"/>
          <w:sz w:val="24"/>
          <w:szCs w:val="24"/>
          <w:lang w:val="en-US"/>
        </w:rPr>
        <w:t xml:space="preserve"> superpower battle known as the</w:t>
      </w:r>
      <w:r w:rsidR="00FD413E">
        <w:rPr>
          <w:rStyle w:val="showppt"/>
          <w:sz w:val="24"/>
          <w:szCs w:val="24"/>
          <w:lang w:val="en-US"/>
        </w:rPr>
        <w:t xml:space="preserve"> Cultural Cold </w:t>
      </w:r>
      <w:r w:rsidR="00FC2B9E">
        <w:rPr>
          <w:rStyle w:val="showppt"/>
          <w:sz w:val="24"/>
          <w:szCs w:val="24"/>
          <w:lang w:val="en-US"/>
        </w:rPr>
        <w:t>W</w:t>
      </w:r>
      <w:r w:rsidR="00FD413E">
        <w:rPr>
          <w:rStyle w:val="showppt"/>
          <w:sz w:val="24"/>
          <w:szCs w:val="24"/>
          <w:lang w:val="en-US"/>
        </w:rPr>
        <w:t xml:space="preserve">ar, while the other two are about topics related to intelligence and espionage. At the core of this study are four chapters that present summaries of the key points in each article followed by analysis and discussion that link them to Rundle's contentions. The </w:t>
      </w:r>
      <w:r w:rsidR="00612C72">
        <w:rPr>
          <w:rStyle w:val="showppt"/>
          <w:sz w:val="24"/>
          <w:szCs w:val="24"/>
          <w:lang w:val="en-US"/>
        </w:rPr>
        <w:t>findings</w:t>
      </w:r>
      <w:r w:rsidR="00FD413E">
        <w:rPr>
          <w:rStyle w:val="showppt"/>
          <w:sz w:val="24"/>
          <w:szCs w:val="24"/>
          <w:lang w:val="en-US"/>
        </w:rPr>
        <w:t xml:space="preserve"> suggest that his observations are highly pertinent to the nexus between TS and history</w:t>
      </w:r>
      <w:r w:rsidR="009452DD">
        <w:rPr>
          <w:rStyle w:val="showppt"/>
          <w:sz w:val="24"/>
          <w:szCs w:val="24"/>
          <w:lang w:val="en-US"/>
        </w:rPr>
        <w:t>,</w:t>
      </w:r>
      <w:r w:rsidR="00FD413E">
        <w:rPr>
          <w:rStyle w:val="showppt"/>
          <w:sz w:val="24"/>
          <w:szCs w:val="24"/>
          <w:lang w:val="en-US"/>
        </w:rPr>
        <w:t xml:space="preserve"> and merit close attention. Moreover, the four article</w:t>
      </w:r>
      <w:r w:rsidR="007300F5">
        <w:rPr>
          <w:rStyle w:val="showppt"/>
          <w:sz w:val="24"/>
          <w:szCs w:val="24"/>
          <w:lang w:val="en-US"/>
        </w:rPr>
        <w:t>s</w:t>
      </w:r>
      <w:r w:rsidR="00FD413E">
        <w:rPr>
          <w:rStyle w:val="showppt"/>
          <w:sz w:val="24"/>
          <w:szCs w:val="24"/>
          <w:lang w:val="en-US"/>
        </w:rPr>
        <w:t xml:space="preserve"> highlight the robust contribution</w:t>
      </w:r>
      <w:r w:rsidR="007300F5">
        <w:rPr>
          <w:rStyle w:val="showppt"/>
          <w:sz w:val="24"/>
          <w:szCs w:val="24"/>
          <w:lang w:val="en-US"/>
        </w:rPr>
        <w:t xml:space="preserve"> and rich rewards</w:t>
      </w:r>
      <w:r w:rsidR="00FD413E">
        <w:rPr>
          <w:rStyle w:val="showppt"/>
          <w:sz w:val="24"/>
          <w:szCs w:val="24"/>
          <w:lang w:val="en-US"/>
        </w:rPr>
        <w:t xml:space="preserve"> that </w:t>
      </w:r>
      <w:r w:rsidR="007300F5">
        <w:rPr>
          <w:rStyle w:val="showppt"/>
          <w:sz w:val="24"/>
          <w:szCs w:val="24"/>
          <w:lang w:val="en-US"/>
        </w:rPr>
        <w:t xml:space="preserve">translation research can </w:t>
      </w:r>
      <w:r w:rsidR="009452DD">
        <w:rPr>
          <w:rStyle w:val="showppt"/>
          <w:sz w:val="24"/>
          <w:szCs w:val="24"/>
          <w:lang w:val="en-US"/>
        </w:rPr>
        <w:t>offer</w:t>
      </w:r>
      <w:r w:rsidR="007300F5">
        <w:rPr>
          <w:rStyle w:val="showppt"/>
          <w:sz w:val="24"/>
          <w:szCs w:val="24"/>
          <w:lang w:val="en-US"/>
        </w:rPr>
        <w:t xml:space="preserve"> to the field of history</w:t>
      </w:r>
      <w:r w:rsidR="00612C72">
        <w:rPr>
          <w:rStyle w:val="showppt"/>
          <w:sz w:val="24"/>
          <w:szCs w:val="24"/>
          <w:lang w:val="en-US"/>
        </w:rPr>
        <w:t xml:space="preserve">, as well as </w:t>
      </w:r>
      <w:r w:rsidR="007300F5">
        <w:rPr>
          <w:rStyle w:val="showppt"/>
          <w:sz w:val="24"/>
          <w:szCs w:val="24"/>
          <w:lang w:val="en-US"/>
        </w:rPr>
        <w:t>to other disciplines.</w:t>
      </w:r>
      <w:r w:rsidR="009452DD">
        <w:rPr>
          <w:rStyle w:val="showppt"/>
          <w:sz w:val="24"/>
          <w:szCs w:val="24"/>
          <w:lang w:val="en-US"/>
        </w:rPr>
        <w:t xml:space="preserve"> </w:t>
      </w:r>
      <w:r w:rsidR="007300F5">
        <w:rPr>
          <w:rStyle w:val="showppt"/>
          <w:sz w:val="24"/>
          <w:szCs w:val="24"/>
          <w:lang w:val="en-US"/>
        </w:rPr>
        <w:t xml:space="preserve">Overall, the paper reinforces Rundle's </w:t>
      </w:r>
      <w:r w:rsidR="00851077">
        <w:rPr>
          <w:rStyle w:val="showppt"/>
          <w:sz w:val="24"/>
          <w:szCs w:val="24"/>
          <w:lang w:val="en-US"/>
        </w:rPr>
        <w:t>assertions</w:t>
      </w:r>
      <w:r w:rsidR="007300F5">
        <w:rPr>
          <w:rStyle w:val="showppt"/>
          <w:sz w:val="24"/>
          <w:szCs w:val="24"/>
          <w:lang w:val="en-US"/>
        </w:rPr>
        <w:t xml:space="preserve"> about the challenges inherent in producing historical studies </w:t>
      </w:r>
      <w:r w:rsidR="00011612">
        <w:rPr>
          <w:rStyle w:val="showppt"/>
          <w:sz w:val="24"/>
          <w:szCs w:val="24"/>
          <w:lang w:val="en-US"/>
        </w:rPr>
        <w:t>from</w:t>
      </w:r>
      <w:r w:rsidR="007300F5">
        <w:rPr>
          <w:rStyle w:val="showppt"/>
          <w:sz w:val="24"/>
          <w:szCs w:val="24"/>
          <w:lang w:val="en-US"/>
        </w:rPr>
        <w:t xml:space="preserve"> a translation perspective</w:t>
      </w:r>
      <w:r w:rsidR="00011612">
        <w:rPr>
          <w:rStyle w:val="showppt"/>
          <w:sz w:val="24"/>
          <w:szCs w:val="24"/>
          <w:lang w:val="en-US"/>
        </w:rPr>
        <w:t>,</w:t>
      </w:r>
      <w:r w:rsidR="007300F5">
        <w:rPr>
          <w:rStyle w:val="showppt"/>
          <w:sz w:val="24"/>
          <w:szCs w:val="24"/>
          <w:lang w:val="en-US"/>
        </w:rPr>
        <w:t xml:space="preserve"> while </w:t>
      </w:r>
      <w:r w:rsidR="00E05D4A">
        <w:rPr>
          <w:rStyle w:val="showppt"/>
          <w:sz w:val="24"/>
          <w:szCs w:val="24"/>
          <w:lang w:val="en-US"/>
        </w:rPr>
        <w:t>demonstrating</w:t>
      </w:r>
      <w:r w:rsidR="007300F5">
        <w:rPr>
          <w:rStyle w:val="showppt"/>
          <w:sz w:val="24"/>
          <w:szCs w:val="24"/>
          <w:lang w:val="en-US"/>
        </w:rPr>
        <w:t xml:space="preserve"> that such efforts are</w:t>
      </w:r>
      <w:r w:rsidR="00011612">
        <w:rPr>
          <w:rStyle w:val="showppt"/>
          <w:sz w:val="24"/>
          <w:szCs w:val="24"/>
          <w:lang w:val="en-US"/>
        </w:rPr>
        <w:t xml:space="preserve"> certainly </w:t>
      </w:r>
      <w:r w:rsidR="007300F5">
        <w:rPr>
          <w:rStyle w:val="showppt"/>
          <w:sz w:val="24"/>
          <w:szCs w:val="24"/>
          <w:lang w:val="en-US"/>
        </w:rPr>
        <w:t>worthwhile</w:t>
      </w:r>
      <w:r w:rsidR="00851077">
        <w:rPr>
          <w:rStyle w:val="showppt"/>
          <w:sz w:val="24"/>
          <w:szCs w:val="24"/>
          <w:lang w:val="en-US"/>
        </w:rPr>
        <w:t xml:space="preserve"> and should be</w:t>
      </w:r>
      <w:r w:rsidR="005901E3">
        <w:rPr>
          <w:rStyle w:val="showppt"/>
          <w:sz w:val="24"/>
          <w:szCs w:val="24"/>
          <w:lang w:val="en-US"/>
        </w:rPr>
        <w:t xml:space="preserve"> further</w:t>
      </w:r>
      <w:r w:rsidR="00851077">
        <w:rPr>
          <w:rStyle w:val="showppt"/>
          <w:sz w:val="24"/>
          <w:szCs w:val="24"/>
          <w:lang w:val="en-US"/>
        </w:rPr>
        <w:t xml:space="preserve"> </w:t>
      </w:r>
      <w:r w:rsidR="005901E3">
        <w:rPr>
          <w:rStyle w:val="showppt"/>
          <w:sz w:val="24"/>
          <w:szCs w:val="24"/>
          <w:lang w:val="en-US"/>
        </w:rPr>
        <w:t>encouraged.</w:t>
      </w:r>
    </w:p>
    <w:p w14:paraId="58A94B7E" w14:textId="2A6AA291" w:rsidR="00D57E04" w:rsidRDefault="00CE20AA" w:rsidP="00E21188">
      <w:pPr>
        <w:pStyle w:val="Heading1"/>
        <w:rPr>
          <w:rStyle w:val="showppt"/>
          <w:b w:val="0"/>
          <w:bCs w:val="0"/>
        </w:rPr>
      </w:pPr>
      <w:bookmarkStart w:id="1" w:name="_Toc117328918"/>
      <w:r>
        <w:rPr>
          <w:rStyle w:val="showppt"/>
        </w:rPr>
        <w:t>Historical Inquiry vs. Translation History</w:t>
      </w:r>
      <w:bookmarkEnd w:id="1"/>
    </w:p>
    <w:p w14:paraId="4E796155" w14:textId="77777777" w:rsidR="00CE20AA" w:rsidRDefault="00CE20AA" w:rsidP="00D57E04">
      <w:pPr>
        <w:spacing w:line="360" w:lineRule="auto"/>
        <w:ind w:firstLine="720"/>
        <w:contextualSpacing/>
        <w:jc w:val="both"/>
        <w:rPr>
          <w:rStyle w:val="showppt"/>
          <w:b/>
          <w:bCs/>
          <w:sz w:val="24"/>
          <w:szCs w:val="24"/>
          <w:lang w:val="en-US"/>
        </w:rPr>
      </w:pPr>
    </w:p>
    <w:p w14:paraId="6AD4C7F6" w14:textId="14E9A619" w:rsidR="00D57E04" w:rsidRPr="00046639" w:rsidRDefault="00D57E04" w:rsidP="006B44A0">
      <w:pPr>
        <w:spacing w:line="360" w:lineRule="auto"/>
        <w:ind w:firstLine="720"/>
        <w:contextualSpacing/>
        <w:jc w:val="both"/>
        <w:rPr>
          <w:sz w:val="24"/>
          <w:szCs w:val="24"/>
          <w:lang w:val="en-US"/>
        </w:rPr>
      </w:pPr>
      <w:r w:rsidRPr="00FE7120">
        <w:rPr>
          <w:sz w:val="24"/>
          <w:szCs w:val="24"/>
          <w:lang w:val="en-US"/>
        </w:rPr>
        <w:t xml:space="preserve">In his </w:t>
      </w:r>
      <w:r w:rsidR="007F2DBF">
        <w:rPr>
          <w:sz w:val="24"/>
          <w:szCs w:val="24"/>
          <w:lang w:val="en-US"/>
        </w:rPr>
        <w:t xml:space="preserve">2012 </w:t>
      </w:r>
      <w:r w:rsidRPr="00FE7120">
        <w:rPr>
          <w:sz w:val="24"/>
          <w:szCs w:val="24"/>
          <w:lang w:val="en-US"/>
        </w:rPr>
        <w:t xml:space="preserve">article, Rundle </w:t>
      </w:r>
      <w:r w:rsidR="00E7670C">
        <w:rPr>
          <w:sz w:val="24"/>
          <w:szCs w:val="24"/>
          <w:lang w:val="en-US"/>
        </w:rPr>
        <w:t>makes</w:t>
      </w:r>
      <w:r>
        <w:rPr>
          <w:sz w:val="24"/>
          <w:szCs w:val="24"/>
          <w:lang w:val="en-US"/>
        </w:rPr>
        <w:t xml:space="preserve"> </w:t>
      </w:r>
      <w:r w:rsidR="007F2DBF">
        <w:rPr>
          <w:sz w:val="24"/>
          <w:szCs w:val="24"/>
          <w:lang w:val="en-US"/>
        </w:rPr>
        <w:t>the</w:t>
      </w:r>
      <w:r>
        <w:rPr>
          <w:sz w:val="24"/>
          <w:szCs w:val="24"/>
          <w:lang w:val="en-US"/>
        </w:rPr>
        <w:t xml:space="preserve"> case</w:t>
      </w:r>
      <w:r w:rsidRPr="00FE7120">
        <w:rPr>
          <w:sz w:val="24"/>
          <w:szCs w:val="24"/>
          <w:lang w:val="en-US"/>
        </w:rPr>
        <w:t xml:space="preserve"> </w:t>
      </w:r>
      <w:r w:rsidR="00E7670C">
        <w:rPr>
          <w:sz w:val="24"/>
          <w:szCs w:val="24"/>
          <w:lang w:val="en-US"/>
        </w:rPr>
        <w:t xml:space="preserve">for </w:t>
      </w:r>
      <w:r>
        <w:rPr>
          <w:sz w:val="24"/>
          <w:szCs w:val="24"/>
          <w:lang w:val="en-US"/>
        </w:rPr>
        <w:t xml:space="preserve">using TS </w:t>
      </w:r>
      <w:r w:rsidR="00E7670C">
        <w:rPr>
          <w:sz w:val="24"/>
          <w:szCs w:val="24"/>
          <w:lang w:val="en-US"/>
        </w:rPr>
        <w:t>as a means for</w:t>
      </w:r>
      <w:r>
        <w:rPr>
          <w:sz w:val="24"/>
          <w:szCs w:val="24"/>
          <w:lang w:val="en-US"/>
        </w:rPr>
        <w:t xml:space="preserve"> expand</w:t>
      </w:r>
      <w:r w:rsidR="00E7670C">
        <w:rPr>
          <w:sz w:val="24"/>
          <w:szCs w:val="24"/>
          <w:lang w:val="en-US"/>
        </w:rPr>
        <w:t>ing</w:t>
      </w:r>
      <w:r>
        <w:rPr>
          <w:sz w:val="24"/>
          <w:szCs w:val="24"/>
          <w:lang w:val="en-US"/>
        </w:rPr>
        <w:t xml:space="preserve"> our knowledge about a particular historical subject rather than explor</w:t>
      </w:r>
      <w:r w:rsidR="00E7670C">
        <w:rPr>
          <w:sz w:val="24"/>
          <w:szCs w:val="24"/>
          <w:lang w:val="en-US"/>
        </w:rPr>
        <w:t>ing</w:t>
      </w:r>
      <w:r>
        <w:rPr>
          <w:sz w:val="24"/>
          <w:szCs w:val="24"/>
          <w:lang w:val="en-US"/>
        </w:rPr>
        <w:t xml:space="preserve"> the history of translation itself. He thus questions the assumption that engaging in the study of translation must first and foremost </w:t>
      </w:r>
      <w:r w:rsidR="007F2DBF">
        <w:rPr>
          <w:sz w:val="24"/>
          <w:szCs w:val="24"/>
          <w:lang w:val="en-US"/>
        </w:rPr>
        <w:t>contribute</w:t>
      </w:r>
      <w:r>
        <w:rPr>
          <w:sz w:val="24"/>
          <w:szCs w:val="24"/>
          <w:lang w:val="en-US"/>
        </w:rPr>
        <w:t xml:space="preserve"> to </w:t>
      </w:r>
      <w:r w:rsidR="009C7343">
        <w:rPr>
          <w:sz w:val="24"/>
          <w:szCs w:val="24"/>
          <w:lang w:val="en-US"/>
        </w:rPr>
        <w:t>a</w:t>
      </w:r>
      <w:r>
        <w:rPr>
          <w:sz w:val="24"/>
          <w:szCs w:val="24"/>
          <w:lang w:val="en-US"/>
        </w:rPr>
        <w:t xml:space="preserve"> "</w:t>
      </w:r>
      <w:r w:rsidR="009C7343">
        <w:rPr>
          <w:sz w:val="24"/>
          <w:szCs w:val="24"/>
          <w:lang w:val="en-US"/>
        </w:rPr>
        <w:t xml:space="preserve">universal history of translation or an </w:t>
      </w:r>
      <w:r>
        <w:rPr>
          <w:sz w:val="24"/>
          <w:szCs w:val="24"/>
          <w:lang w:val="en-US"/>
        </w:rPr>
        <w:t xml:space="preserve">overall </w:t>
      </w:r>
      <w:r w:rsidR="009C7343">
        <w:rPr>
          <w:sz w:val="24"/>
          <w:szCs w:val="24"/>
          <w:lang w:val="en-US"/>
        </w:rPr>
        <w:t>theory</w:t>
      </w:r>
      <w:r>
        <w:rPr>
          <w:sz w:val="24"/>
          <w:szCs w:val="24"/>
          <w:lang w:val="en-US"/>
        </w:rPr>
        <w:t xml:space="preserve"> of translation" </w:t>
      </w:r>
      <w:r w:rsidR="00DE1CA0">
        <w:rPr>
          <w:sz w:val="24"/>
          <w:szCs w:val="24"/>
          <w:lang w:val="en-US"/>
        </w:rPr>
        <w:t>via</w:t>
      </w:r>
      <w:r w:rsidR="00DA6B7E">
        <w:rPr>
          <w:sz w:val="24"/>
          <w:szCs w:val="24"/>
          <w:lang w:val="en-US"/>
        </w:rPr>
        <w:t xml:space="preserve"> </w:t>
      </w:r>
      <w:r>
        <w:rPr>
          <w:sz w:val="24"/>
          <w:szCs w:val="24"/>
          <w:lang w:val="en-US"/>
        </w:rPr>
        <w:t>TS methodologies and concepts</w:t>
      </w:r>
      <w:r w:rsidR="009C7343">
        <w:rPr>
          <w:sz w:val="24"/>
          <w:szCs w:val="24"/>
          <w:lang w:val="en-US"/>
        </w:rPr>
        <w:t xml:space="preserve"> (Rundle 2012, 233)</w:t>
      </w:r>
      <w:r>
        <w:rPr>
          <w:sz w:val="24"/>
          <w:szCs w:val="24"/>
          <w:lang w:val="en-US"/>
        </w:rPr>
        <w:t xml:space="preserve">. </w:t>
      </w:r>
      <w:r w:rsidR="005908A1">
        <w:rPr>
          <w:sz w:val="24"/>
          <w:szCs w:val="24"/>
          <w:lang w:val="en-US"/>
        </w:rPr>
        <w:t xml:space="preserve">Focusing on </w:t>
      </w:r>
      <w:r w:rsidR="00C44477">
        <w:rPr>
          <w:sz w:val="24"/>
          <w:szCs w:val="24"/>
          <w:lang w:val="en-US"/>
        </w:rPr>
        <w:t>DTS</w:t>
      </w:r>
      <w:r w:rsidR="00E7670C">
        <w:rPr>
          <w:sz w:val="24"/>
          <w:szCs w:val="24"/>
          <w:lang w:val="en-US"/>
        </w:rPr>
        <w:t xml:space="preserve">, he argues that </w:t>
      </w:r>
      <w:r w:rsidR="00E7670C" w:rsidRPr="00FE7120">
        <w:rPr>
          <w:sz w:val="24"/>
          <w:szCs w:val="24"/>
        </w:rPr>
        <w:t>translation</w:t>
      </w:r>
      <w:r w:rsidR="00E7670C">
        <w:rPr>
          <w:sz w:val="24"/>
          <w:szCs w:val="24"/>
          <w:lang w:val="en-US"/>
        </w:rPr>
        <w:t xml:space="preserve"> in and of itself</w:t>
      </w:r>
      <w:r w:rsidR="00E7670C" w:rsidRPr="00FE7120">
        <w:rPr>
          <w:sz w:val="24"/>
          <w:szCs w:val="24"/>
        </w:rPr>
        <w:t xml:space="preserve"> does not </w:t>
      </w:r>
      <w:r w:rsidR="00E7670C">
        <w:rPr>
          <w:sz w:val="24"/>
          <w:szCs w:val="24"/>
          <w:lang w:val="en-US"/>
        </w:rPr>
        <w:t xml:space="preserve">provide an adequate common denominator </w:t>
      </w:r>
      <w:r w:rsidR="00E7670C" w:rsidRPr="00FE7120">
        <w:rPr>
          <w:sz w:val="24"/>
          <w:szCs w:val="24"/>
        </w:rPr>
        <w:t xml:space="preserve">to produce </w:t>
      </w:r>
      <w:r w:rsidR="00E7670C">
        <w:rPr>
          <w:sz w:val="24"/>
          <w:szCs w:val="24"/>
          <w:lang w:val="en-US"/>
        </w:rPr>
        <w:t>"</w:t>
      </w:r>
      <w:r w:rsidR="00E7670C" w:rsidRPr="00FE7120">
        <w:rPr>
          <w:sz w:val="24"/>
          <w:szCs w:val="24"/>
        </w:rPr>
        <w:t>meaningful history</w:t>
      </w:r>
      <w:r w:rsidR="00DE1CA0">
        <w:rPr>
          <w:sz w:val="24"/>
          <w:szCs w:val="24"/>
          <w:lang w:val="en-US"/>
        </w:rPr>
        <w:t>.</w:t>
      </w:r>
      <w:r w:rsidR="00E7670C">
        <w:rPr>
          <w:sz w:val="24"/>
          <w:szCs w:val="24"/>
          <w:lang w:val="en-US"/>
        </w:rPr>
        <w:t>"</w:t>
      </w:r>
      <w:r w:rsidR="00DE1CA0">
        <w:rPr>
          <w:sz w:val="24"/>
          <w:szCs w:val="24"/>
          <w:lang w:val="en-US"/>
        </w:rPr>
        <w:t xml:space="preserve"> </w:t>
      </w:r>
      <w:r w:rsidR="005908A1">
        <w:rPr>
          <w:sz w:val="24"/>
          <w:szCs w:val="24"/>
          <w:lang w:val="en-US"/>
        </w:rPr>
        <w:lastRenderedPageBreak/>
        <w:t xml:space="preserve">Hence, he </w:t>
      </w:r>
      <w:r w:rsidR="00E7670C">
        <w:rPr>
          <w:sz w:val="24"/>
          <w:szCs w:val="24"/>
          <w:lang w:val="en-US"/>
        </w:rPr>
        <w:t>suggest</w:t>
      </w:r>
      <w:r w:rsidR="005908A1">
        <w:rPr>
          <w:sz w:val="24"/>
          <w:szCs w:val="24"/>
          <w:lang w:val="en-US"/>
        </w:rPr>
        <w:t xml:space="preserve">s </w:t>
      </w:r>
      <w:r w:rsidR="00E7670C">
        <w:rPr>
          <w:sz w:val="24"/>
          <w:szCs w:val="24"/>
          <w:lang w:val="en-US"/>
        </w:rPr>
        <w:t>that</w:t>
      </w:r>
      <w:r w:rsidR="00712BDD">
        <w:rPr>
          <w:sz w:val="24"/>
          <w:szCs w:val="24"/>
          <w:lang w:val="en-US"/>
        </w:rPr>
        <w:t xml:space="preserve"> TS</w:t>
      </w:r>
      <w:r w:rsidR="00E7670C">
        <w:rPr>
          <w:sz w:val="24"/>
          <w:szCs w:val="24"/>
          <w:lang w:val="en-US"/>
        </w:rPr>
        <w:t xml:space="preserve"> research should be</w:t>
      </w:r>
      <w:r w:rsidR="00E7670C" w:rsidRPr="00FE7120">
        <w:rPr>
          <w:sz w:val="24"/>
          <w:szCs w:val="24"/>
        </w:rPr>
        <w:t xml:space="preserve"> organized around </w:t>
      </w:r>
      <w:r w:rsidR="00E7670C">
        <w:rPr>
          <w:sz w:val="24"/>
          <w:szCs w:val="24"/>
          <w:lang w:val="en-US"/>
        </w:rPr>
        <w:t>"</w:t>
      </w:r>
      <w:r w:rsidR="00E7670C" w:rsidRPr="00FE7120">
        <w:rPr>
          <w:sz w:val="24"/>
          <w:szCs w:val="24"/>
        </w:rPr>
        <w:t>more specific historical themes</w:t>
      </w:r>
      <w:r w:rsidR="00E7670C">
        <w:rPr>
          <w:sz w:val="24"/>
          <w:szCs w:val="24"/>
          <w:lang w:val="en-US"/>
        </w:rPr>
        <w:t>"</w:t>
      </w:r>
      <w:r w:rsidR="00E7670C" w:rsidRPr="00FE7120">
        <w:rPr>
          <w:sz w:val="24"/>
          <w:szCs w:val="24"/>
        </w:rPr>
        <w:t xml:space="preserve"> </w:t>
      </w:r>
      <w:r w:rsidR="00E7670C">
        <w:rPr>
          <w:sz w:val="24"/>
          <w:szCs w:val="24"/>
          <w:lang w:val="en-US"/>
        </w:rPr>
        <w:t>while drawing on both</w:t>
      </w:r>
      <w:r w:rsidR="00E7670C" w:rsidRPr="00FE7120">
        <w:rPr>
          <w:sz w:val="24"/>
          <w:szCs w:val="24"/>
        </w:rPr>
        <w:t xml:space="preserve"> </w:t>
      </w:r>
      <w:r w:rsidR="00896C7D">
        <w:rPr>
          <w:sz w:val="24"/>
          <w:szCs w:val="24"/>
          <w:lang w:val="en-US"/>
        </w:rPr>
        <w:t xml:space="preserve">historical and translation </w:t>
      </w:r>
      <w:r w:rsidR="00E7670C" w:rsidRPr="00FE7120">
        <w:rPr>
          <w:sz w:val="24"/>
          <w:szCs w:val="24"/>
        </w:rPr>
        <w:t>studies</w:t>
      </w:r>
      <w:r w:rsidR="00DA6B7E">
        <w:rPr>
          <w:sz w:val="24"/>
          <w:szCs w:val="24"/>
          <w:lang w:val="en-US"/>
        </w:rPr>
        <w:t xml:space="preserve"> tools</w:t>
      </w:r>
      <w:r w:rsidR="009C7343">
        <w:rPr>
          <w:sz w:val="24"/>
          <w:szCs w:val="24"/>
          <w:lang w:val="en-US"/>
        </w:rPr>
        <w:t xml:space="preserve"> (</w:t>
      </w:r>
      <w:r w:rsidR="000914BE">
        <w:rPr>
          <w:sz w:val="24"/>
          <w:szCs w:val="24"/>
          <w:lang w:val="en-US"/>
        </w:rPr>
        <w:t>Ibid</w:t>
      </w:r>
      <w:r w:rsidR="009C7343">
        <w:rPr>
          <w:sz w:val="24"/>
          <w:szCs w:val="24"/>
          <w:lang w:val="en-US"/>
        </w:rPr>
        <w:t>, 236)</w:t>
      </w:r>
      <w:r w:rsidR="00E7670C" w:rsidRPr="00FE7120">
        <w:rPr>
          <w:sz w:val="24"/>
          <w:szCs w:val="24"/>
        </w:rPr>
        <w:t>.</w:t>
      </w:r>
      <w:r w:rsidR="00E7670C">
        <w:rPr>
          <w:sz w:val="24"/>
          <w:szCs w:val="24"/>
          <w:lang w:val="en-US"/>
        </w:rPr>
        <w:t xml:space="preserve"> </w:t>
      </w:r>
      <w:r>
        <w:rPr>
          <w:sz w:val="24"/>
          <w:szCs w:val="24"/>
          <w:lang w:val="en-US"/>
        </w:rPr>
        <w:t xml:space="preserve">Rundle </w:t>
      </w:r>
      <w:r w:rsidR="00E7670C">
        <w:rPr>
          <w:sz w:val="24"/>
          <w:szCs w:val="24"/>
          <w:lang w:val="en-US"/>
        </w:rPr>
        <w:t>notes</w:t>
      </w:r>
      <w:r>
        <w:rPr>
          <w:sz w:val="24"/>
          <w:szCs w:val="24"/>
          <w:lang w:val="en-US"/>
        </w:rPr>
        <w:t xml:space="preserve"> that in </w:t>
      </w:r>
      <w:r w:rsidR="00916427">
        <w:rPr>
          <w:sz w:val="24"/>
          <w:szCs w:val="24"/>
          <w:lang w:val="en-US"/>
        </w:rPr>
        <w:t xml:space="preserve">some </w:t>
      </w:r>
      <w:r>
        <w:rPr>
          <w:sz w:val="24"/>
          <w:szCs w:val="24"/>
          <w:lang w:val="en-US"/>
        </w:rPr>
        <w:t>cases</w:t>
      </w:r>
      <w:r w:rsidR="00E7670C">
        <w:rPr>
          <w:sz w:val="24"/>
          <w:szCs w:val="24"/>
          <w:lang w:val="en-US"/>
        </w:rPr>
        <w:t>,</w:t>
      </w:r>
      <w:r>
        <w:rPr>
          <w:sz w:val="24"/>
          <w:szCs w:val="24"/>
          <w:lang w:val="en-US"/>
        </w:rPr>
        <w:t xml:space="preserve"> focusing on a historical topic rather than on </w:t>
      </w:r>
      <w:r w:rsidR="00E7670C">
        <w:rPr>
          <w:sz w:val="24"/>
          <w:szCs w:val="24"/>
          <w:lang w:val="en-US"/>
        </w:rPr>
        <w:t>translation history</w:t>
      </w:r>
      <w:r>
        <w:rPr>
          <w:sz w:val="24"/>
          <w:szCs w:val="24"/>
          <w:lang w:val="en-US"/>
        </w:rPr>
        <w:t xml:space="preserve"> would </w:t>
      </w:r>
      <w:r w:rsidR="00712BDD">
        <w:rPr>
          <w:sz w:val="24"/>
          <w:szCs w:val="24"/>
          <w:lang w:val="en-US"/>
        </w:rPr>
        <w:t xml:space="preserve">tend to </w:t>
      </w:r>
      <w:r>
        <w:rPr>
          <w:sz w:val="24"/>
          <w:szCs w:val="24"/>
          <w:lang w:val="en-US"/>
        </w:rPr>
        <w:t>produce more interesting and valuable insights. Conversely, he writes, an exclusive focus on translation history may result in case studies that add little substance to previous research</w:t>
      </w:r>
      <w:r w:rsidR="00DE1CA0">
        <w:rPr>
          <w:sz w:val="24"/>
          <w:szCs w:val="24"/>
          <w:lang w:val="en-US"/>
        </w:rPr>
        <w:t xml:space="preserve"> (Ibid, 237)</w:t>
      </w:r>
      <w:r>
        <w:rPr>
          <w:sz w:val="24"/>
          <w:szCs w:val="24"/>
          <w:lang w:val="en-US"/>
        </w:rPr>
        <w:t>.</w:t>
      </w:r>
      <w:r w:rsidR="00DE1CA0">
        <w:rPr>
          <w:sz w:val="24"/>
          <w:szCs w:val="24"/>
          <w:lang w:val="en-US"/>
        </w:rPr>
        <w:t xml:space="preserve"> </w:t>
      </w:r>
      <w:r>
        <w:rPr>
          <w:sz w:val="24"/>
          <w:szCs w:val="24"/>
          <w:lang w:val="en-US"/>
        </w:rPr>
        <w:t xml:space="preserve">To </w:t>
      </w:r>
      <w:r w:rsidR="003C23C6">
        <w:rPr>
          <w:sz w:val="24"/>
          <w:szCs w:val="24"/>
          <w:lang w:val="en-US"/>
        </w:rPr>
        <w:t>illustrate</w:t>
      </w:r>
      <w:r>
        <w:rPr>
          <w:sz w:val="24"/>
          <w:szCs w:val="24"/>
          <w:lang w:val="en-US"/>
        </w:rPr>
        <w:t xml:space="preserve"> the point, Rundle views his own research work on translation </w:t>
      </w:r>
      <w:r w:rsidR="007F2DBF">
        <w:rPr>
          <w:sz w:val="24"/>
          <w:szCs w:val="24"/>
          <w:lang w:val="en-US"/>
        </w:rPr>
        <w:t>under the fascist regime in Italy</w:t>
      </w:r>
      <w:r>
        <w:rPr>
          <w:sz w:val="24"/>
          <w:szCs w:val="24"/>
          <w:lang w:val="en-US"/>
        </w:rPr>
        <w:t xml:space="preserve">. </w:t>
      </w:r>
      <w:r w:rsidR="00712BDD">
        <w:rPr>
          <w:sz w:val="24"/>
          <w:szCs w:val="24"/>
          <w:lang w:val="en-US"/>
        </w:rPr>
        <w:t>Examining</w:t>
      </w:r>
      <w:r>
        <w:rPr>
          <w:sz w:val="24"/>
          <w:szCs w:val="24"/>
          <w:lang w:val="en-US"/>
        </w:rPr>
        <w:t xml:space="preserve"> the history of translation as reflected in the Italian case study </w:t>
      </w:r>
      <w:r w:rsidR="007F2DBF">
        <w:rPr>
          <w:sz w:val="24"/>
          <w:szCs w:val="24"/>
          <w:lang w:val="en-US"/>
        </w:rPr>
        <w:t xml:space="preserve">would </w:t>
      </w:r>
      <w:r>
        <w:rPr>
          <w:sz w:val="24"/>
          <w:szCs w:val="24"/>
          <w:lang w:val="en-US"/>
        </w:rPr>
        <w:t xml:space="preserve">largely </w:t>
      </w:r>
      <w:r w:rsidR="00916427">
        <w:rPr>
          <w:sz w:val="24"/>
          <w:szCs w:val="24"/>
          <w:lang w:val="en-US"/>
        </w:rPr>
        <w:t>generate</w:t>
      </w:r>
      <w:r>
        <w:rPr>
          <w:sz w:val="24"/>
          <w:szCs w:val="24"/>
          <w:lang w:val="en-US"/>
        </w:rPr>
        <w:t xml:space="preserve"> </w:t>
      </w:r>
      <w:r w:rsidR="007F2DBF">
        <w:rPr>
          <w:sz w:val="24"/>
          <w:szCs w:val="24"/>
          <w:lang w:val="en-US"/>
        </w:rPr>
        <w:t>previously unearthed insights</w:t>
      </w:r>
      <w:r w:rsidR="00DA6B7E">
        <w:rPr>
          <w:sz w:val="24"/>
          <w:szCs w:val="24"/>
          <w:lang w:val="en-US"/>
        </w:rPr>
        <w:t xml:space="preserve"> </w:t>
      </w:r>
      <w:r>
        <w:rPr>
          <w:sz w:val="24"/>
          <w:szCs w:val="24"/>
          <w:lang w:val="en-US"/>
        </w:rPr>
        <w:t xml:space="preserve">that have been </w:t>
      </w:r>
      <w:r w:rsidR="007F2DBF">
        <w:rPr>
          <w:sz w:val="24"/>
          <w:szCs w:val="24"/>
          <w:lang w:val="en-US"/>
        </w:rPr>
        <w:t xml:space="preserve">widely </w:t>
      </w:r>
      <w:r>
        <w:rPr>
          <w:sz w:val="24"/>
          <w:szCs w:val="24"/>
          <w:lang w:val="en-US"/>
        </w:rPr>
        <w:t>analyzed</w:t>
      </w:r>
      <w:r w:rsidR="007F2DBF">
        <w:rPr>
          <w:sz w:val="24"/>
          <w:szCs w:val="24"/>
          <w:lang w:val="en-US"/>
        </w:rPr>
        <w:t xml:space="preserve"> before</w:t>
      </w:r>
      <w:r>
        <w:rPr>
          <w:sz w:val="24"/>
          <w:szCs w:val="24"/>
          <w:lang w:val="en-US"/>
        </w:rPr>
        <w:t xml:space="preserve">, he says. This </w:t>
      </w:r>
      <w:r w:rsidR="00712BDD">
        <w:rPr>
          <w:sz w:val="24"/>
          <w:szCs w:val="24"/>
          <w:lang w:val="en-US"/>
        </w:rPr>
        <w:t>suggests</w:t>
      </w:r>
      <w:r>
        <w:rPr>
          <w:sz w:val="24"/>
          <w:szCs w:val="24"/>
          <w:lang w:val="en-US"/>
        </w:rPr>
        <w:t xml:space="preserve"> that the conclusions of such research would </w:t>
      </w:r>
      <w:r w:rsidR="001D4391">
        <w:rPr>
          <w:sz w:val="24"/>
          <w:szCs w:val="24"/>
          <w:lang w:val="en-US"/>
        </w:rPr>
        <w:t>be of little or no</w:t>
      </w:r>
      <w:r>
        <w:rPr>
          <w:sz w:val="24"/>
          <w:szCs w:val="24"/>
          <w:lang w:val="en-US"/>
        </w:rPr>
        <w:t xml:space="preserve"> interest, and that it would be difficult to </w:t>
      </w:r>
      <w:r w:rsidR="007F2DBF">
        <w:rPr>
          <w:sz w:val="24"/>
          <w:szCs w:val="24"/>
          <w:lang w:val="en-US"/>
        </w:rPr>
        <w:t>detect</w:t>
      </w:r>
      <w:r>
        <w:rPr>
          <w:sz w:val="24"/>
          <w:szCs w:val="24"/>
          <w:lang w:val="en-US"/>
        </w:rPr>
        <w:t xml:space="preserve"> features of translation that are unique to Italian fascism. On the other hand, studying Italian fascism through the prism of translation enabled Rundle to come up with fresh and original observations about the nature of </w:t>
      </w:r>
      <w:r w:rsidR="007F2DBF">
        <w:rPr>
          <w:sz w:val="24"/>
          <w:szCs w:val="24"/>
          <w:lang w:val="en-US"/>
        </w:rPr>
        <w:t>Benito Mussolini's</w:t>
      </w:r>
      <w:r>
        <w:rPr>
          <w:sz w:val="24"/>
          <w:szCs w:val="24"/>
          <w:lang w:val="en-US"/>
        </w:rPr>
        <w:t xml:space="preserve"> regime. Among other things, </w:t>
      </w:r>
      <w:r w:rsidR="00E7670C">
        <w:rPr>
          <w:sz w:val="24"/>
          <w:szCs w:val="24"/>
          <w:lang w:val="en-US"/>
        </w:rPr>
        <w:t>it became apparent</w:t>
      </w:r>
      <w:r>
        <w:rPr>
          <w:sz w:val="24"/>
          <w:szCs w:val="24"/>
          <w:lang w:val="en-US"/>
        </w:rPr>
        <w:t xml:space="preserve"> that fascist Italy viewed translations as a</w:t>
      </w:r>
      <w:r w:rsidR="00712BDD">
        <w:rPr>
          <w:sz w:val="24"/>
          <w:szCs w:val="24"/>
          <w:lang w:val="en-US"/>
        </w:rPr>
        <w:t>n important</w:t>
      </w:r>
      <w:r>
        <w:rPr>
          <w:sz w:val="24"/>
          <w:szCs w:val="24"/>
          <w:lang w:val="en-US"/>
        </w:rPr>
        <w:t xml:space="preserve"> </w:t>
      </w:r>
      <w:r w:rsidR="005E5A38">
        <w:rPr>
          <w:sz w:val="24"/>
          <w:szCs w:val="24"/>
          <w:lang w:val="en-US"/>
        </w:rPr>
        <w:t>means</w:t>
      </w:r>
      <w:r>
        <w:rPr>
          <w:sz w:val="24"/>
          <w:szCs w:val="24"/>
          <w:lang w:val="en-US"/>
        </w:rPr>
        <w:t xml:space="preserve"> for</w:t>
      </w:r>
      <w:r w:rsidR="00FC774E">
        <w:rPr>
          <w:sz w:val="24"/>
          <w:szCs w:val="24"/>
          <w:lang w:val="en-US"/>
        </w:rPr>
        <w:t xml:space="preserve"> measuring and</w:t>
      </w:r>
      <w:r>
        <w:rPr>
          <w:sz w:val="24"/>
          <w:szCs w:val="24"/>
          <w:lang w:val="en-US"/>
        </w:rPr>
        <w:t xml:space="preserve"> asserting its cultural dominance on the global stage</w:t>
      </w:r>
      <w:r w:rsidR="00926344">
        <w:rPr>
          <w:sz w:val="24"/>
          <w:szCs w:val="24"/>
          <w:lang w:val="en-US"/>
        </w:rPr>
        <w:t xml:space="preserve"> (</w:t>
      </w:r>
      <w:r w:rsidR="000914BE">
        <w:rPr>
          <w:sz w:val="24"/>
          <w:szCs w:val="24"/>
          <w:lang w:val="en-US"/>
        </w:rPr>
        <w:t>Ibid</w:t>
      </w:r>
      <w:r w:rsidR="00926344">
        <w:rPr>
          <w:sz w:val="24"/>
          <w:szCs w:val="24"/>
          <w:lang w:val="en-US"/>
        </w:rPr>
        <w:t>, 237-239)</w:t>
      </w:r>
      <w:r>
        <w:rPr>
          <w:sz w:val="24"/>
          <w:szCs w:val="24"/>
          <w:lang w:val="en-US"/>
        </w:rPr>
        <w:t xml:space="preserve">. </w:t>
      </w:r>
    </w:p>
    <w:p w14:paraId="598DB308" w14:textId="38A6A057" w:rsidR="00604299" w:rsidRDefault="00D57E04" w:rsidP="00D57E04">
      <w:pPr>
        <w:spacing w:line="360" w:lineRule="auto"/>
        <w:ind w:firstLine="720"/>
        <w:contextualSpacing/>
        <w:jc w:val="both"/>
        <w:rPr>
          <w:sz w:val="24"/>
          <w:szCs w:val="24"/>
          <w:lang w:val="en-US"/>
        </w:rPr>
      </w:pPr>
      <w:r>
        <w:rPr>
          <w:sz w:val="24"/>
          <w:szCs w:val="24"/>
          <w:lang w:val="en-US"/>
        </w:rPr>
        <w:t xml:space="preserve">Rundle warns that </w:t>
      </w:r>
      <w:r w:rsidR="0010478B">
        <w:rPr>
          <w:sz w:val="24"/>
          <w:szCs w:val="24"/>
          <w:lang w:val="en-US"/>
        </w:rPr>
        <w:t>prioritizing</w:t>
      </w:r>
      <w:r>
        <w:rPr>
          <w:sz w:val="24"/>
          <w:szCs w:val="24"/>
          <w:lang w:val="en-US"/>
        </w:rPr>
        <w:t xml:space="preserve"> translation history </w:t>
      </w:r>
      <w:r w:rsidR="0010478B">
        <w:rPr>
          <w:sz w:val="24"/>
          <w:szCs w:val="24"/>
          <w:lang w:val="en-US"/>
        </w:rPr>
        <w:t>over</w:t>
      </w:r>
      <w:r>
        <w:rPr>
          <w:sz w:val="24"/>
          <w:szCs w:val="24"/>
          <w:lang w:val="en-US"/>
        </w:rPr>
        <w:t xml:space="preserve"> historical </w:t>
      </w:r>
      <w:r w:rsidR="0010478B">
        <w:rPr>
          <w:sz w:val="24"/>
          <w:szCs w:val="24"/>
          <w:lang w:val="en-US"/>
        </w:rPr>
        <w:t>analysis</w:t>
      </w:r>
      <w:r>
        <w:rPr>
          <w:sz w:val="24"/>
          <w:szCs w:val="24"/>
          <w:lang w:val="en-US"/>
        </w:rPr>
        <w:t xml:space="preserve"> may ultimately produce </w:t>
      </w:r>
      <w:r w:rsidRPr="00FE7120">
        <w:rPr>
          <w:sz w:val="24"/>
          <w:szCs w:val="24"/>
        </w:rPr>
        <w:t xml:space="preserve">a </w:t>
      </w:r>
      <w:r>
        <w:rPr>
          <w:sz w:val="24"/>
          <w:szCs w:val="24"/>
          <w:lang w:val="en-US"/>
        </w:rPr>
        <w:t xml:space="preserve">massive </w:t>
      </w:r>
      <w:r w:rsidR="0010478B">
        <w:rPr>
          <w:sz w:val="24"/>
          <w:szCs w:val="24"/>
          <w:lang w:val="en-US"/>
        </w:rPr>
        <w:t>corpus</w:t>
      </w:r>
      <w:r>
        <w:rPr>
          <w:sz w:val="24"/>
          <w:szCs w:val="24"/>
          <w:lang w:val="en-US"/>
        </w:rPr>
        <w:t xml:space="preserve"> of </w:t>
      </w:r>
      <w:r w:rsidR="006322C7">
        <w:rPr>
          <w:sz w:val="24"/>
          <w:szCs w:val="24"/>
          <w:lang w:val="en-US"/>
        </w:rPr>
        <w:t xml:space="preserve">case </w:t>
      </w:r>
      <w:r>
        <w:rPr>
          <w:sz w:val="24"/>
          <w:szCs w:val="24"/>
          <w:lang w:val="en-US"/>
        </w:rPr>
        <w:t xml:space="preserve">studies </w:t>
      </w:r>
      <w:r w:rsidR="0010478B">
        <w:rPr>
          <w:sz w:val="24"/>
          <w:szCs w:val="24"/>
          <w:lang w:val="en-US"/>
        </w:rPr>
        <w:t>of limited value to</w:t>
      </w:r>
      <w:r>
        <w:rPr>
          <w:sz w:val="24"/>
          <w:szCs w:val="24"/>
          <w:lang w:val="en-US"/>
        </w:rPr>
        <w:t xml:space="preserve"> TS scholars</w:t>
      </w:r>
      <w:r w:rsidR="0010478B">
        <w:rPr>
          <w:sz w:val="24"/>
          <w:szCs w:val="24"/>
          <w:lang w:val="en-US"/>
        </w:rPr>
        <w:t xml:space="preserve">, who </w:t>
      </w:r>
      <w:r>
        <w:rPr>
          <w:sz w:val="24"/>
          <w:szCs w:val="24"/>
          <w:lang w:val="en-US"/>
        </w:rPr>
        <w:t>lack the needed historical expertise</w:t>
      </w:r>
      <w:r w:rsidR="0010478B">
        <w:rPr>
          <w:sz w:val="24"/>
          <w:szCs w:val="24"/>
          <w:lang w:val="en-US"/>
        </w:rPr>
        <w:t xml:space="preserve"> to fully appraise and appreciate such diverse research</w:t>
      </w:r>
      <w:r>
        <w:rPr>
          <w:sz w:val="24"/>
          <w:szCs w:val="24"/>
          <w:lang w:val="en-US"/>
        </w:rPr>
        <w:t>.</w:t>
      </w:r>
      <w:r w:rsidR="00A8514B">
        <w:rPr>
          <w:sz w:val="24"/>
          <w:szCs w:val="24"/>
          <w:lang w:val="en-US"/>
        </w:rPr>
        <w:t xml:space="preserve"> </w:t>
      </w:r>
      <w:r>
        <w:rPr>
          <w:sz w:val="24"/>
          <w:szCs w:val="24"/>
          <w:lang w:val="en-US"/>
        </w:rPr>
        <w:t xml:space="preserve">He illustrates this by </w:t>
      </w:r>
      <w:r w:rsidR="006322C7">
        <w:rPr>
          <w:sz w:val="24"/>
          <w:szCs w:val="24"/>
          <w:lang w:val="en-US"/>
        </w:rPr>
        <w:t>bringing up</w:t>
      </w:r>
      <w:r>
        <w:rPr>
          <w:sz w:val="24"/>
          <w:szCs w:val="24"/>
          <w:lang w:val="en-US"/>
        </w:rPr>
        <w:t xml:space="preserve"> an article by </w:t>
      </w:r>
      <w:r w:rsidR="00A8514B">
        <w:rPr>
          <w:sz w:val="24"/>
          <w:szCs w:val="24"/>
          <w:lang w:val="en-US"/>
        </w:rPr>
        <w:t>translation researcher</w:t>
      </w:r>
      <w:r>
        <w:rPr>
          <w:sz w:val="24"/>
          <w:szCs w:val="24"/>
          <w:lang w:val="en-US"/>
        </w:rPr>
        <w:t xml:space="preserve"> Lawrence Venuti that analyze</w:t>
      </w:r>
      <w:r w:rsidR="006322C7">
        <w:rPr>
          <w:sz w:val="24"/>
          <w:szCs w:val="24"/>
          <w:lang w:val="en-US"/>
        </w:rPr>
        <w:t>d</w:t>
      </w:r>
      <w:r>
        <w:rPr>
          <w:sz w:val="24"/>
          <w:szCs w:val="24"/>
          <w:lang w:val="en-US"/>
        </w:rPr>
        <w:t xml:space="preserve"> 13 historical examples from different </w:t>
      </w:r>
      <w:r w:rsidR="00A22662">
        <w:rPr>
          <w:sz w:val="24"/>
          <w:szCs w:val="24"/>
          <w:lang w:val="en-US"/>
        </w:rPr>
        <w:t>eras</w:t>
      </w:r>
      <w:r w:rsidR="007F4034">
        <w:rPr>
          <w:sz w:val="24"/>
          <w:szCs w:val="24"/>
          <w:lang w:val="en-US"/>
        </w:rPr>
        <w:t xml:space="preserve"> (</w:t>
      </w:r>
      <w:r w:rsidR="000914BE">
        <w:rPr>
          <w:sz w:val="24"/>
          <w:szCs w:val="24"/>
          <w:lang w:val="en-US"/>
        </w:rPr>
        <w:t>Ibid</w:t>
      </w:r>
      <w:r w:rsidR="007F4034">
        <w:rPr>
          <w:sz w:val="24"/>
          <w:szCs w:val="24"/>
          <w:lang w:val="en-US"/>
        </w:rPr>
        <w:t>, 233-234)</w:t>
      </w:r>
      <w:r>
        <w:rPr>
          <w:sz w:val="24"/>
          <w:szCs w:val="24"/>
          <w:lang w:val="en-US"/>
        </w:rPr>
        <w:t>.</w:t>
      </w:r>
      <w:r w:rsidR="00A22662">
        <w:rPr>
          <w:sz w:val="24"/>
          <w:szCs w:val="24"/>
          <w:lang w:val="en-US"/>
        </w:rPr>
        <w:t xml:space="preserve"> </w:t>
      </w:r>
      <w:r w:rsidR="006322C7">
        <w:rPr>
          <w:sz w:val="24"/>
          <w:szCs w:val="24"/>
          <w:lang w:val="en-US"/>
        </w:rPr>
        <w:t>Rundle argues that s</w:t>
      </w:r>
      <w:r>
        <w:rPr>
          <w:sz w:val="24"/>
          <w:szCs w:val="24"/>
          <w:lang w:val="en-US"/>
        </w:rPr>
        <w:t xml:space="preserve">uch studies offer no historical value as they reduce </w:t>
      </w:r>
      <w:r w:rsidR="006322C7">
        <w:rPr>
          <w:sz w:val="24"/>
          <w:szCs w:val="24"/>
          <w:lang w:val="en-US"/>
        </w:rPr>
        <w:t>developments</w:t>
      </w:r>
      <w:r>
        <w:rPr>
          <w:sz w:val="24"/>
          <w:szCs w:val="24"/>
          <w:lang w:val="en-US"/>
        </w:rPr>
        <w:t xml:space="preserve"> from entirely different periods and context</w:t>
      </w:r>
      <w:r w:rsidR="006322C7">
        <w:rPr>
          <w:sz w:val="24"/>
          <w:szCs w:val="24"/>
          <w:lang w:val="en-US"/>
        </w:rPr>
        <w:t>s</w:t>
      </w:r>
      <w:r>
        <w:rPr>
          <w:sz w:val="24"/>
          <w:szCs w:val="24"/>
          <w:lang w:val="en-US"/>
        </w:rPr>
        <w:t xml:space="preserve"> into a shallow analysis lacking any historical meaning. </w:t>
      </w:r>
      <w:r w:rsidR="00A22662">
        <w:rPr>
          <w:sz w:val="24"/>
          <w:szCs w:val="24"/>
          <w:lang w:val="en-US"/>
        </w:rPr>
        <w:t>To reinforce this point, he emphasizes that</w:t>
      </w:r>
      <w:r>
        <w:rPr>
          <w:sz w:val="24"/>
          <w:szCs w:val="24"/>
          <w:lang w:val="en-US"/>
        </w:rPr>
        <w:t xml:space="preserve"> </w:t>
      </w:r>
      <w:r w:rsidR="006322C7">
        <w:rPr>
          <w:sz w:val="24"/>
          <w:szCs w:val="24"/>
          <w:lang w:val="en-US"/>
        </w:rPr>
        <w:t>the</w:t>
      </w:r>
      <w:r>
        <w:rPr>
          <w:sz w:val="24"/>
          <w:szCs w:val="24"/>
          <w:lang w:val="en-US"/>
        </w:rPr>
        <w:t xml:space="preserve"> historical approach mostly aims to identify the specific attributes of </w:t>
      </w:r>
      <w:r w:rsidR="006322C7">
        <w:rPr>
          <w:sz w:val="24"/>
          <w:szCs w:val="24"/>
          <w:lang w:val="en-US"/>
        </w:rPr>
        <w:t>events rather than to generalize about them</w:t>
      </w:r>
      <w:r w:rsidR="007F4034">
        <w:rPr>
          <w:sz w:val="24"/>
          <w:szCs w:val="24"/>
          <w:lang w:val="en-US"/>
        </w:rPr>
        <w:t xml:space="preserve"> (</w:t>
      </w:r>
      <w:r w:rsidR="000914BE">
        <w:rPr>
          <w:sz w:val="24"/>
          <w:szCs w:val="24"/>
          <w:lang w:val="en-US"/>
        </w:rPr>
        <w:t>Ibid</w:t>
      </w:r>
      <w:r w:rsidR="007F4034">
        <w:rPr>
          <w:sz w:val="24"/>
          <w:szCs w:val="24"/>
          <w:lang w:val="en-US"/>
        </w:rPr>
        <w:t>, 234-235)</w:t>
      </w:r>
      <w:r>
        <w:rPr>
          <w:sz w:val="24"/>
          <w:szCs w:val="24"/>
          <w:lang w:val="en-US"/>
        </w:rPr>
        <w:t xml:space="preserve">. Rundle adds that TS scholars motivated by an interest in a specific historical subject </w:t>
      </w:r>
      <w:r w:rsidR="00985BBC">
        <w:rPr>
          <w:sz w:val="24"/>
          <w:szCs w:val="24"/>
          <w:lang w:val="en-US"/>
        </w:rPr>
        <w:t>are likely to have</w:t>
      </w:r>
      <w:r>
        <w:rPr>
          <w:sz w:val="24"/>
          <w:szCs w:val="24"/>
          <w:lang w:val="en-US"/>
        </w:rPr>
        <w:t xml:space="preserve"> more in common with historians researching the same field than with translation specialists. In this context, </w:t>
      </w:r>
      <w:r w:rsidR="006322C7">
        <w:rPr>
          <w:sz w:val="24"/>
          <w:szCs w:val="24"/>
          <w:lang w:val="en-US"/>
        </w:rPr>
        <w:t>he</w:t>
      </w:r>
      <w:r>
        <w:rPr>
          <w:sz w:val="24"/>
          <w:szCs w:val="24"/>
          <w:lang w:val="en-US"/>
        </w:rPr>
        <w:t xml:space="preserve"> also notes that history and TS are two distinct disciplines that employ different discourses and utilize different methodologies</w:t>
      </w:r>
      <w:r w:rsidR="007F4034">
        <w:rPr>
          <w:sz w:val="24"/>
          <w:szCs w:val="24"/>
          <w:lang w:val="en-US"/>
        </w:rPr>
        <w:t xml:space="preserve"> (</w:t>
      </w:r>
      <w:r w:rsidR="000914BE">
        <w:rPr>
          <w:sz w:val="24"/>
          <w:szCs w:val="24"/>
          <w:lang w:val="en-US"/>
        </w:rPr>
        <w:t>Ibid</w:t>
      </w:r>
      <w:r w:rsidR="007F4034">
        <w:rPr>
          <w:sz w:val="24"/>
          <w:szCs w:val="24"/>
          <w:lang w:val="en-US"/>
        </w:rPr>
        <w:t>, 232-233, 235)</w:t>
      </w:r>
      <w:r>
        <w:rPr>
          <w:sz w:val="24"/>
          <w:szCs w:val="24"/>
          <w:lang w:val="en-US"/>
        </w:rPr>
        <w:t xml:space="preserve">. Thus, TS historians </w:t>
      </w:r>
      <w:r w:rsidR="006322C7">
        <w:rPr>
          <w:sz w:val="24"/>
          <w:szCs w:val="24"/>
          <w:lang w:val="en-US"/>
        </w:rPr>
        <w:t>who rely on</w:t>
      </w:r>
      <w:r>
        <w:rPr>
          <w:sz w:val="24"/>
          <w:szCs w:val="24"/>
          <w:lang w:val="en-US"/>
        </w:rPr>
        <w:t xml:space="preserve"> the discipline's tools </w:t>
      </w:r>
      <w:r w:rsidR="006322C7">
        <w:rPr>
          <w:sz w:val="24"/>
          <w:szCs w:val="24"/>
          <w:lang w:val="en-US"/>
        </w:rPr>
        <w:t xml:space="preserve">often </w:t>
      </w:r>
      <w:r>
        <w:rPr>
          <w:sz w:val="24"/>
          <w:szCs w:val="24"/>
          <w:lang w:val="en-US"/>
        </w:rPr>
        <w:t xml:space="preserve">end up addressing a research community with limited knowledge of the historical issues in question, while possibly excluding historians with relevant expertise and high interest in such research. </w:t>
      </w:r>
      <w:r w:rsidR="006322C7">
        <w:rPr>
          <w:sz w:val="24"/>
          <w:szCs w:val="24"/>
          <w:lang w:val="en-US"/>
        </w:rPr>
        <w:t xml:space="preserve">This suggests that aiming to contribute to the historiography of specific </w:t>
      </w:r>
      <w:r w:rsidR="00985BBC">
        <w:rPr>
          <w:sz w:val="24"/>
          <w:szCs w:val="24"/>
          <w:lang w:val="en-US"/>
        </w:rPr>
        <w:lastRenderedPageBreak/>
        <w:t>topics</w:t>
      </w:r>
      <w:r w:rsidR="006322C7">
        <w:rPr>
          <w:sz w:val="24"/>
          <w:szCs w:val="24"/>
          <w:lang w:val="en-US"/>
        </w:rPr>
        <w:t xml:space="preserve"> may require TS scholars to distance themselves from the discipline and its methodologies, Rundle says, citing previous comments by researcher Paul </w:t>
      </w:r>
      <w:proofErr w:type="spellStart"/>
      <w:r w:rsidR="006322C7">
        <w:rPr>
          <w:sz w:val="24"/>
          <w:szCs w:val="24"/>
          <w:lang w:val="en-US"/>
        </w:rPr>
        <w:t>Bandia</w:t>
      </w:r>
      <w:proofErr w:type="spellEnd"/>
      <w:r w:rsidR="00755896">
        <w:rPr>
          <w:sz w:val="24"/>
          <w:szCs w:val="24"/>
          <w:lang w:val="en-US"/>
        </w:rPr>
        <w:t xml:space="preserve"> (</w:t>
      </w:r>
      <w:r w:rsidR="000914BE">
        <w:rPr>
          <w:sz w:val="24"/>
          <w:szCs w:val="24"/>
          <w:lang w:val="en-US"/>
        </w:rPr>
        <w:t>Ibid</w:t>
      </w:r>
      <w:r w:rsidR="00755896">
        <w:rPr>
          <w:sz w:val="24"/>
          <w:szCs w:val="24"/>
          <w:lang w:val="en-US"/>
        </w:rPr>
        <w:t>, 233)</w:t>
      </w:r>
      <w:r w:rsidR="006322C7">
        <w:rPr>
          <w:sz w:val="24"/>
          <w:szCs w:val="24"/>
          <w:lang w:val="en-US"/>
        </w:rPr>
        <w:t xml:space="preserve">. </w:t>
      </w:r>
      <w:r w:rsidR="00830099">
        <w:rPr>
          <w:sz w:val="24"/>
          <w:szCs w:val="24"/>
          <w:lang w:val="en-US"/>
        </w:rPr>
        <w:t xml:space="preserve">He also </w:t>
      </w:r>
      <w:r w:rsidR="00EB198F">
        <w:rPr>
          <w:sz w:val="24"/>
          <w:szCs w:val="24"/>
          <w:lang w:val="en-US"/>
        </w:rPr>
        <w:t xml:space="preserve">argues </w:t>
      </w:r>
      <w:r w:rsidR="00830099">
        <w:rPr>
          <w:sz w:val="24"/>
          <w:szCs w:val="24"/>
          <w:lang w:val="en-US"/>
        </w:rPr>
        <w:t>that</w:t>
      </w:r>
      <w:r>
        <w:rPr>
          <w:sz w:val="24"/>
          <w:szCs w:val="24"/>
          <w:lang w:val="en-US"/>
        </w:rPr>
        <w:t xml:space="preserve"> "</w:t>
      </w:r>
      <w:r w:rsidRPr="00FE7120">
        <w:rPr>
          <w:sz w:val="24"/>
          <w:szCs w:val="24"/>
        </w:rPr>
        <w:t>the more we address other scholars in translation studies, the less we are contributing to the historical field of our choice</w:t>
      </w:r>
      <w:r>
        <w:rPr>
          <w:sz w:val="24"/>
          <w:szCs w:val="24"/>
          <w:lang w:val="en-US"/>
        </w:rPr>
        <w:t xml:space="preserve">" </w:t>
      </w:r>
      <w:r w:rsidR="00FC08ED">
        <w:rPr>
          <w:sz w:val="24"/>
          <w:szCs w:val="24"/>
          <w:lang w:val="en-US"/>
        </w:rPr>
        <w:t>(</w:t>
      </w:r>
      <w:r w:rsidR="000914BE">
        <w:rPr>
          <w:sz w:val="24"/>
          <w:szCs w:val="24"/>
          <w:lang w:val="en-US"/>
        </w:rPr>
        <w:t>Ibid</w:t>
      </w:r>
      <w:r w:rsidR="0055035A">
        <w:rPr>
          <w:sz w:val="24"/>
          <w:szCs w:val="24"/>
          <w:lang w:val="en-US"/>
        </w:rPr>
        <w:t>, 233</w:t>
      </w:r>
      <w:r w:rsidR="00FC08ED">
        <w:rPr>
          <w:sz w:val="24"/>
          <w:szCs w:val="24"/>
          <w:lang w:val="en-US"/>
        </w:rPr>
        <w:t>).</w:t>
      </w:r>
    </w:p>
    <w:p w14:paraId="0420B530" w14:textId="2E2D754D" w:rsidR="00D57E04" w:rsidRPr="00D57E04" w:rsidRDefault="00604299" w:rsidP="00EE4E62">
      <w:pPr>
        <w:spacing w:line="360" w:lineRule="auto"/>
        <w:ind w:firstLine="720"/>
        <w:contextualSpacing/>
        <w:jc w:val="both"/>
        <w:rPr>
          <w:rStyle w:val="showppt"/>
          <w:sz w:val="24"/>
          <w:szCs w:val="24"/>
          <w:lang w:val="en-US"/>
        </w:rPr>
      </w:pPr>
      <w:r>
        <w:rPr>
          <w:sz w:val="24"/>
          <w:szCs w:val="24"/>
          <w:lang w:val="en-US"/>
        </w:rPr>
        <w:t xml:space="preserve">Unsurprisingly, Rundle's article elicited </w:t>
      </w:r>
      <w:r w:rsidR="005908A1">
        <w:rPr>
          <w:sz w:val="24"/>
          <w:szCs w:val="24"/>
          <w:lang w:val="en-US"/>
        </w:rPr>
        <w:t xml:space="preserve">some </w:t>
      </w:r>
      <w:r>
        <w:rPr>
          <w:sz w:val="24"/>
          <w:szCs w:val="24"/>
          <w:lang w:val="en-US"/>
        </w:rPr>
        <w:t xml:space="preserve">criticism from the TS community. </w:t>
      </w:r>
      <w:r w:rsidR="004F193C">
        <w:rPr>
          <w:sz w:val="24"/>
          <w:szCs w:val="24"/>
          <w:lang w:val="en-US"/>
        </w:rPr>
        <w:t>Observers</w:t>
      </w:r>
      <w:r>
        <w:rPr>
          <w:sz w:val="24"/>
          <w:szCs w:val="24"/>
          <w:lang w:val="en-US"/>
        </w:rPr>
        <w:t xml:space="preserve"> noted</w:t>
      </w:r>
      <w:r w:rsidR="004F193C">
        <w:rPr>
          <w:sz w:val="24"/>
          <w:szCs w:val="24"/>
          <w:lang w:val="en-US"/>
        </w:rPr>
        <w:t>, among other things,</w:t>
      </w:r>
      <w:r>
        <w:rPr>
          <w:sz w:val="24"/>
          <w:szCs w:val="24"/>
          <w:lang w:val="en-US"/>
        </w:rPr>
        <w:t xml:space="preserve"> that the field of TS is much wider than Rundle </w:t>
      </w:r>
      <w:r w:rsidR="00F63D6B">
        <w:rPr>
          <w:sz w:val="24"/>
          <w:szCs w:val="24"/>
          <w:lang w:val="en-US"/>
        </w:rPr>
        <w:t xml:space="preserve">has </w:t>
      </w:r>
      <w:r w:rsidR="001C2DDE">
        <w:rPr>
          <w:sz w:val="24"/>
          <w:szCs w:val="24"/>
          <w:lang w:val="en-US"/>
        </w:rPr>
        <w:t>described,</w:t>
      </w:r>
      <w:r w:rsidR="005908A1">
        <w:rPr>
          <w:sz w:val="24"/>
          <w:szCs w:val="24"/>
          <w:lang w:val="en-US"/>
        </w:rPr>
        <w:t xml:space="preserve"> that his almost exclusive emphasis on DTS is misplaced,</w:t>
      </w:r>
      <w:r>
        <w:rPr>
          <w:sz w:val="24"/>
          <w:szCs w:val="24"/>
          <w:lang w:val="en-US"/>
        </w:rPr>
        <w:t xml:space="preserve"> and that </w:t>
      </w:r>
      <w:r w:rsidR="005908A1">
        <w:rPr>
          <w:sz w:val="24"/>
          <w:szCs w:val="24"/>
          <w:lang w:val="en-US"/>
        </w:rPr>
        <w:t xml:space="preserve">other </w:t>
      </w:r>
      <w:r>
        <w:rPr>
          <w:sz w:val="24"/>
          <w:szCs w:val="24"/>
          <w:lang w:val="en-US"/>
        </w:rPr>
        <w:t xml:space="preserve">approaches to studying the history of translation focus on specific contexts </w:t>
      </w:r>
      <w:r w:rsidR="005908A1">
        <w:rPr>
          <w:sz w:val="24"/>
          <w:szCs w:val="24"/>
          <w:lang w:val="en-US"/>
        </w:rPr>
        <w:t>without</w:t>
      </w:r>
      <w:r>
        <w:rPr>
          <w:sz w:val="24"/>
          <w:szCs w:val="24"/>
          <w:lang w:val="en-US"/>
        </w:rPr>
        <w:t xml:space="preserve"> aiming to</w:t>
      </w:r>
      <w:r w:rsidR="005908A1">
        <w:rPr>
          <w:sz w:val="24"/>
          <w:szCs w:val="24"/>
          <w:lang w:val="en-US"/>
        </w:rPr>
        <w:t xml:space="preserve"> artificially</w:t>
      </w:r>
      <w:r>
        <w:rPr>
          <w:sz w:val="24"/>
          <w:szCs w:val="24"/>
          <w:lang w:val="en-US"/>
        </w:rPr>
        <w:t xml:space="preserve"> link broad phenomena (St. Pierre</w:t>
      </w:r>
      <w:r w:rsidR="00057080">
        <w:rPr>
          <w:sz w:val="24"/>
          <w:szCs w:val="24"/>
          <w:lang w:val="en-US"/>
        </w:rPr>
        <w:t xml:space="preserve"> 2012</w:t>
      </w:r>
      <w:r>
        <w:rPr>
          <w:sz w:val="24"/>
          <w:szCs w:val="24"/>
          <w:lang w:val="en-US"/>
        </w:rPr>
        <w:t xml:space="preserve">, </w:t>
      </w:r>
      <w:r w:rsidR="00B40531">
        <w:rPr>
          <w:sz w:val="24"/>
          <w:szCs w:val="24"/>
          <w:lang w:val="en-US"/>
        </w:rPr>
        <w:t xml:space="preserve">241-242; </w:t>
      </w:r>
      <w:proofErr w:type="spellStart"/>
      <w:r>
        <w:rPr>
          <w:sz w:val="24"/>
          <w:szCs w:val="24"/>
          <w:lang w:val="en-US"/>
        </w:rPr>
        <w:t>Hermans</w:t>
      </w:r>
      <w:proofErr w:type="spellEnd"/>
      <w:r w:rsidR="00057080">
        <w:rPr>
          <w:sz w:val="24"/>
          <w:szCs w:val="24"/>
          <w:lang w:val="en-US"/>
        </w:rPr>
        <w:t xml:space="preserve"> 2012</w:t>
      </w:r>
      <w:r w:rsidR="00B40531">
        <w:rPr>
          <w:sz w:val="24"/>
          <w:szCs w:val="24"/>
          <w:lang w:val="en-US"/>
        </w:rPr>
        <w:t>, 242-243</w:t>
      </w:r>
      <w:r>
        <w:rPr>
          <w:sz w:val="24"/>
          <w:szCs w:val="24"/>
          <w:lang w:val="en-US"/>
        </w:rPr>
        <w:t xml:space="preserve">). Indeed, Rundle may have </w:t>
      </w:r>
      <w:r w:rsidR="005908A1">
        <w:rPr>
          <w:sz w:val="24"/>
          <w:szCs w:val="24"/>
          <w:lang w:val="en-US"/>
        </w:rPr>
        <w:t xml:space="preserve">overly generalized some of his points and </w:t>
      </w:r>
      <w:r w:rsidR="00846E91">
        <w:rPr>
          <w:sz w:val="24"/>
          <w:szCs w:val="24"/>
          <w:lang w:val="en-US"/>
        </w:rPr>
        <w:t xml:space="preserve">deserves </w:t>
      </w:r>
      <w:proofErr w:type="gramStart"/>
      <w:r w:rsidR="00846E91">
        <w:rPr>
          <w:sz w:val="24"/>
          <w:szCs w:val="24"/>
          <w:lang w:val="en-US"/>
        </w:rPr>
        <w:t>the criticism</w:t>
      </w:r>
      <w:proofErr w:type="gramEnd"/>
      <w:r w:rsidR="005908A1">
        <w:rPr>
          <w:sz w:val="24"/>
          <w:szCs w:val="24"/>
          <w:lang w:val="en-US"/>
        </w:rPr>
        <w:t>,</w:t>
      </w:r>
      <w:r>
        <w:rPr>
          <w:sz w:val="24"/>
          <w:szCs w:val="24"/>
          <w:lang w:val="en-US"/>
        </w:rPr>
        <w:t xml:space="preserve"> but the essence of his argument about the value of histor</w:t>
      </w:r>
      <w:r w:rsidR="005908A1">
        <w:rPr>
          <w:sz w:val="24"/>
          <w:szCs w:val="24"/>
          <w:lang w:val="en-US"/>
        </w:rPr>
        <w:t>y</w:t>
      </w:r>
      <w:r>
        <w:rPr>
          <w:sz w:val="24"/>
          <w:szCs w:val="24"/>
          <w:lang w:val="en-US"/>
        </w:rPr>
        <w:t>-focused TS remains highly relevant and highlights important questions about translation research. Notably, even his critics accepted some of his arguments, conced</w:t>
      </w:r>
      <w:r w:rsidR="000965C4">
        <w:rPr>
          <w:sz w:val="24"/>
          <w:szCs w:val="24"/>
          <w:lang w:val="en-US"/>
        </w:rPr>
        <w:t>ing</w:t>
      </w:r>
      <w:r>
        <w:rPr>
          <w:sz w:val="24"/>
          <w:szCs w:val="24"/>
          <w:lang w:val="en-US"/>
        </w:rPr>
        <w:t xml:space="preserve"> that he raised "pertinent points," and agree</w:t>
      </w:r>
      <w:r w:rsidR="000965C4">
        <w:rPr>
          <w:sz w:val="24"/>
          <w:szCs w:val="24"/>
          <w:lang w:val="en-US"/>
        </w:rPr>
        <w:t>ing</w:t>
      </w:r>
      <w:r>
        <w:rPr>
          <w:sz w:val="24"/>
          <w:szCs w:val="24"/>
          <w:lang w:val="en-US"/>
        </w:rPr>
        <w:t xml:space="preserve"> that the problem he addressed "deserves attention"</w:t>
      </w:r>
      <w:r w:rsidR="005908A1">
        <w:rPr>
          <w:sz w:val="24"/>
          <w:szCs w:val="24"/>
          <w:lang w:val="en-US"/>
        </w:rPr>
        <w:t xml:space="preserve"> (St. Pierre</w:t>
      </w:r>
      <w:r w:rsidR="00057080">
        <w:rPr>
          <w:sz w:val="24"/>
          <w:szCs w:val="24"/>
          <w:lang w:val="en-US"/>
        </w:rPr>
        <w:t xml:space="preserve"> 2012</w:t>
      </w:r>
      <w:r w:rsidR="00B40531">
        <w:rPr>
          <w:sz w:val="24"/>
          <w:szCs w:val="24"/>
          <w:lang w:val="en-US"/>
        </w:rPr>
        <w:t>, 242;</w:t>
      </w:r>
      <w:r w:rsidR="005908A1">
        <w:rPr>
          <w:sz w:val="24"/>
          <w:szCs w:val="24"/>
          <w:lang w:val="en-US"/>
        </w:rPr>
        <w:t xml:space="preserve"> </w:t>
      </w:r>
      <w:proofErr w:type="spellStart"/>
      <w:r w:rsidR="005908A1">
        <w:rPr>
          <w:sz w:val="24"/>
          <w:szCs w:val="24"/>
          <w:lang w:val="en-US"/>
        </w:rPr>
        <w:t>Hermans</w:t>
      </w:r>
      <w:proofErr w:type="spellEnd"/>
      <w:r w:rsidR="00057080">
        <w:rPr>
          <w:sz w:val="24"/>
          <w:szCs w:val="24"/>
          <w:lang w:val="en-US"/>
        </w:rPr>
        <w:t xml:space="preserve"> 2012</w:t>
      </w:r>
      <w:r w:rsidR="00B40531">
        <w:rPr>
          <w:sz w:val="24"/>
          <w:szCs w:val="24"/>
          <w:lang w:val="en-US"/>
        </w:rPr>
        <w:t>, 242</w:t>
      </w:r>
      <w:r w:rsidR="005908A1">
        <w:rPr>
          <w:sz w:val="24"/>
          <w:szCs w:val="24"/>
          <w:lang w:val="en-US"/>
        </w:rPr>
        <w:t>).</w:t>
      </w:r>
      <w:r>
        <w:rPr>
          <w:sz w:val="24"/>
          <w:szCs w:val="24"/>
          <w:lang w:val="en-US"/>
        </w:rPr>
        <w:t xml:space="preserve"> </w:t>
      </w:r>
      <w:r w:rsidR="00187D04">
        <w:rPr>
          <w:sz w:val="24"/>
          <w:szCs w:val="24"/>
          <w:lang w:val="en-US"/>
        </w:rPr>
        <w:t xml:space="preserve">Rundle </w:t>
      </w:r>
      <w:r w:rsidR="008E10B1">
        <w:rPr>
          <w:sz w:val="24"/>
          <w:szCs w:val="24"/>
          <w:lang w:val="en-US"/>
        </w:rPr>
        <w:t>subsequently</w:t>
      </w:r>
      <w:r w:rsidR="00187D04">
        <w:rPr>
          <w:sz w:val="24"/>
          <w:szCs w:val="24"/>
          <w:lang w:val="en-US"/>
        </w:rPr>
        <w:t xml:space="preserve"> continued to advance his arguments</w:t>
      </w:r>
      <w:r w:rsidR="001756F3">
        <w:rPr>
          <w:sz w:val="24"/>
          <w:szCs w:val="24"/>
          <w:lang w:val="en-US"/>
        </w:rPr>
        <w:t xml:space="preserve"> in various forums. In a</w:t>
      </w:r>
      <w:r w:rsidR="000F247C">
        <w:rPr>
          <w:sz w:val="24"/>
          <w:szCs w:val="24"/>
          <w:lang w:val="en-US"/>
        </w:rPr>
        <w:t xml:space="preserve"> </w:t>
      </w:r>
      <w:r w:rsidR="001756F3">
        <w:rPr>
          <w:sz w:val="24"/>
          <w:szCs w:val="24"/>
          <w:lang w:val="en-US"/>
        </w:rPr>
        <w:t xml:space="preserve">2016 conversation with </w:t>
      </w:r>
      <w:r w:rsidR="000F247C">
        <w:rPr>
          <w:sz w:val="24"/>
          <w:szCs w:val="24"/>
          <w:lang w:val="en-US"/>
        </w:rPr>
        <w:t xml:space="preserve">historian Vicente </w:t>
      </w:r>
      <w:r w:rsidR="001756F3">
        <w:rPr>
          <w:sz w:val="24"/>
          <w:szCs w:val="24"/>
          <w:lang w:val="en-US"/>
        </w:rPr>
        <w:t>Rafael</w:t>
      </w:r>
      <w:r w:rsidR="000F247C">
        <w:rPr>
          <w:sz w:val="24"/>
          <w:szCs w:val="24"/>
          <w:lang w:val="en-US"/>
        </w:rPr>
        <w:t>,</w:t>
      </w:r>
      <w:r w:rsidR="001756F3">
        <w:rPr>
          <w:sz w:val="24"/>
          <w:szCs w:val="24"/>
          <w:lang w:val="en-US"/>
        </w:rPr>
        <w:t xml:space="preserve"> </w:t>
      </w:r>
      <w:r w:rsidR="000F247C">
        <w:rPr>
          <w:sz w:val="24"/>
          <w:szCs w:val="24"/>
          <w:lang w:val="en-US"/>
        </w:rPr>
        <w:t xml:space="preserve">Rundle </w:t>
      </w:r>
      <w:r w:rsidR="00050E10">
        <w:rPr>
          <w:sz w:val="24"/>
          <w:szCs w:val="24"/>
          <w:lang w:val="en-US"/>
        </w:rPr>
        <w:t xml:space="preserve">again </w:t>
      </w:r>
      <w:r w:rsidR="001756F3">
        <w:rPr>
          <w:sz w:val="24"/>
          <w:szCs w:val="24"/>
          <w:lang w:val="en-US"/>
        </w:rPr>
        <w:t>pointed to the tension</w:t>
      </w:r>
      <w:r w:rsidR="008E10B1">
        <w:rPr>
          <w:sz w:val="24"/>
          <w:szCs w:val="24"/>
          <w:lang w:val="en-US"/>
        </w:rPr>
        <w:t xml:space="preserve"> inherent </w:t>
      </w:r>
      <w:r w:rsidR="001C2DDE">
        <w:rPr>
          <w:sz w:val="24"/>
          <w:szCs w:val="24"/>
          <w:lang w:val="en-US"/>
        </w:rPr>
        <w:t>to TS</w:t>
      </w:r>
      <w:r w:rsidR="001756F3">
        <w:rPr>
          <w:sz w:val="24"/>
          <w:szCs w:val="24"/>
          <w:lang w:val="en-US"/>
        </w:rPr>
        <w:t xml:space="preserve"> between studying specific historical subjects and the "desire to generalize</w:t>
      </w:r>
      <w:r w:rsidR="000F247C">
        <w:rPr>
          <w:sz w:val="24"/>
          <w:szCs w:val="24"/>
          <w:lang w:val="en-US"/>
        </w:rPr>
        <w:t>,</w:t>
      </w:r>
      <w:r w:rsidR="001756F3">
        <w:rPr>
          <w:sz w:val="24"/>
          <w:szCs w:val="24"/>
          <w:lang w:val="en-US"/>
        </w:rPr>
        <w:t xml:space="preserve">" </w:t>
      </w:r>
      <w:r w:rsidR="000F247C">
        <w:rPr>
          <w:sz w:val="24"/>
          <w:szCs w:val="24"/>
          <w:lang w:val="en-US"/>
        </w:rPr>
        <w:t xml:space="preserve">while </w:t>
      </w:r>
      <w:r w:rsidR="001756F3">
        <w:rPr>
          <w:sz w:val="24"/>
          <w:szCs w:val="24"/>
          <w:lang w:val="en-US"/>
        </w:rPr>
        <w:t>highlight</w:t>
      </w:r>
      <w:r w:rsidR="000F247C">
        <w:rPr>
          <w:sz w:val="24"/>
          <w:szCs w:val="24"/>
          <w:lang w:val="en-US"/>
        </w:rPr>
        <w:t>ing</w:t>
      </w:r>
      <w:r w:rsidR="00050E10">
        <w:rPr>
          <w:sz w:val="24"/>
          <w:szCs w:val="24"/>
          <w:lang w:val="en-US"/>
        </w:rPr>
        <w:t xml:space="preserve"> </w:t>
      </w:r>
      <w:r w:rsidR="001756F3">
        <w:rPr>
          <w:sz w:val="24"/>
          <w:szCs w:val="24"/>
          <w:lang w:val="en-US"/>
        </w:rPr>
        <w:t>the value of using translation</w:t>
      </w:r>
      <w:r w:rsidR="000F247C">
        <w:rPr>
          <w:sz w:val="24"/>
          <w:szCs w:val="24"/>
          <w:lang w:val="en-US"/>
        </w:rPr>
        <w:t xml:space="preserve"> research</w:t>
      </w:r>
      <w:r w:rsidR="001756F3">
        <w:rPr>
          <w:sz w:val="24"/>
          <w:szCs w:val="24"/>
          <w:lang w:val="en-US"/>
        </w:rPr>
        <w:t xml:space="preserve"> as a </w:t>
      </w:r>
      <w:r w:rsidR="000F247C">
        <w:rPr>
          <w:sz w:val="24"/>
          <w:szCs w:val="24"/>
          <w:lang w:val="en-US"/>
        </w:rPr>
        <w:t xml:space="preserve">means </w:t>
      </w:r>
      <w:r w:rsidR="001756F3">
        <w:rPr>
          <w:sz w:val="24"/>
          <w:szCs w:val="24"/>
          <w:lang w:val="en-US"/>
        </w:rPr>
        <w:t xml:space="preserve">for </w:t>
      </w:r>
      <w:r w:rsidR="00050E10">
        <w:rPr>
          <w:sz w:val="24"/>
          <w:szCs w:val="24"/>
          <w:lang w:val="en-US"/>
        </w:rPr>
        <w:t>producing historical insights</w:t>
      </w:r>
      <w:r w:rsidR="00D623D4">
        <w:rPr>
          <w:sz w:val="24"/>
          <w:szCs w:val="24"/>
          <w:lang w:val="en-US"/>
        </w:rPr>
        <w:t xml:space="preserve"> (Rundle 2016, 38)</w:t>
      </w:r>
      <w:r w:rsidR="00050E10">
        <w:rPr>
          <w:sz w:val="24"/>
          <w:szCs w:val="24"/>
          <w:lang w:val="en-US"/>
        </w:rPr>
        <w:t xml:space="preserve">. He stressed that this could be particularly relevant for periods or events that feature intercultural interaction, thereby helping expose subtleties that may be hard to </w:t>
      </w:r>
      <w:r w:rsidR="000F247C">
        <w:rPr>
          <w:sz w:val="24"/>
          <w:szCs w:val="24"/>
          <w:lang w:val="en-US"/>
        </w:rPr>
        <w:t>spot</w:t>
      </w:r>
      <w:r w:rsidR="00050E10">
        <w:rPr>
          <w:sz w:val="24"/>
          <w:szCs w:val="24"/>
          <w:lang w:val="en-US"/>
        </w:rPr>
        <w:t xml:space="preserve"> otherwise. Returning to the case of Italy, he noted how his own research helped reveal the </w:t>
      </w:r>
      <w:r w:rsidR="009F5AEF">
        <w:rPr>
          <w:sz w:val="24"/>
          <w:szCs w:val="24"/>
          <w:lang w:val="en-US"/>
        </w:rPr>
        <w:t>"</w:t>
      </w:r>
      <w:r w:rsidR="00050E10">
        <w:rPr>
          <w:sz w:val="24"/>
          <w:szCs w:val="24"/>
          <w:lang w:val="en-US"/>
        </w:rPr>
        <w:t>collective psychology</w:t>
      </w:r>
      <w:r w:rsidR="009F5AEF">
        <w:rPr>
          <w:sz w:val="24"/>
          <w:szCs w:val="24"/>
          <w:lang w:val="en-US"/>
        </w:rPr>
        <w:t xml:space="preserve">" </w:t>
      </w:r>
      <w:r w:rsidR="00050E10">
        <w:rPr>
          <w:sz w:val="24"/>
          <w:szCs w:val="24"/>
          <w:lang w:val="en-US"/>
        </w:rPr>
        <w:t>of the fascist regime</w:t>
      </w:r>
      <w:r w:rsidR="009F5AEF">
        <w:rPr>
          <w:sz w:val="24"/>
          <w:szCs w:val="24"/>
          <w:lang w:val="en-US"/>
        </w:rPr>
        <w:t xml:space="preserve"> (</w:t>
      </w:r>
      <w:r w:rsidR="000914BE">
        <w:rPr>
          <w:sz w:val="24"/>
          <w:szCs w:val="24"/>
          <w:lang w:val="en-US"/>
        </w:rPr>
        <w:t>Ibid</w:t>
      </w:r>
      <w:r w:rsidR="009F5AEF">
        <w:rPr>
          <w:sz w:val="24"/>
          <w:szCs w:val="24"/>
          <w:lang w:val="en-US"/>
        </w:rPr>
        <w:t>, 37)</w:t>
      </w:r>
      <w:r w:rsidR="00050E10">
        <w:rPr>
          <w:sz w:val="24"/>
          <w:szCs w:val="24"/>
          <w:lang w:val="en-US"/>
        </w:rPr>
        <w:t xml:space="preserve">. </w:t>
      </w:r>
      <w:r w:rsidR="00187D04">
        <w:rPr>
          <w:sz w:val="24"/>
          <w:szCs w:val="24"/>
          <w:lang w:val="en-US"/>
        </w:rPr>
        <w:t xml:space="preserve">Most recently, in the introduction to a wide-ranging book he edited on translation history, </w:t>
      </w:r>
      <w:r w:rsidR="00050E10">
        <w:rPr>
          <w:sz w:val="24"/>
          <w:szCs w:val="24"/>
          <w:lang w:val="en-US"/>
        </w:rPr>
        <w:t>Rundle</w:t>
      </w:r>
      <w:r w:rsidR="00187D04">
        <w:rPr>
          <w:sz w:val="24"/>
          <w:szCs w:val="24"/>
          <w:lang w:val="en-US"/>
        </w:rPr>
        <w:t xml:space="preserve"> reiterated that "</w:t>
      </w:r>
      <w:r w:rsidR="00187D04" w:rsidRPr="00187D04">
        <w:rPr>
          <w:sz w:val="24"/>
          <w:szCs w:val="24"/>
          <w:lang w:val="en-US"/>
        </w:rPr>
        <w:t xml:space="preserve">translation can also function as an approach to history rather than just being the object of </w:t>
      </w:r>
      <w:r w:rsidR="00187D04">
        <w:rPr>
          <w:sz w:val="24"/>
          <w:szCs w:val="24"/>
          <w:lang w:val="en-US"/>
        </w:rPr>
        <w:t>inquiry" (Rundle 2022</w:t>
      </w:r>
      <w:r w:rsidR="009F5AEF">
        <w:rPr>
          <w:sz w:val="24"/>
          <w:szCs w:val="24"/>
          <w:lang w:val="en-US"/>
        </w:rPr>
        <w:t>, xxi</w:t>
      </w:r>
      <w:r w:rsidR="00187D04">
        <w:rPr>
          <w:sz w:val="24"/>
          <w:szCs w:val="24"/>
          <w:lang w:val="en-US"/>
        </w:rPr>
        <w:t xml:space="preserve">). </w:t>
      </w:r>
      <w:r w:rsidR="00F95A28">
        <w:rPr>
          <w:sz w:val="24"/>
          <w:szCs w:val="24"/>
          <w:lang w:val="en-US"/>
        </w:rPr>
        <w:t xml:space="preserve">To further scrutinize Rundle's </w:t>
      </w:r>
      <w:r w:rsidR="00B83837">
        <w:rPr>
          <w:sz w:val="24"/>
          <w:szCs w:val="24"/>
          <w:lang w:val="en-US"/>
        </w:rPr>
        <w:t>arguments</w:t>
      </w:r>
      <w:r w:rsidR="00F95A28">
        <w:rPr>
          <w:sz w:val="24"/>
          <w:szCs w:val="24"/>
          <w:lang w:val="en-US"/>
        </w:rPr>
        <w:t xml:space="preserve">, this paper will focus on research into </w:t>
      </w:r>
      <w:r w:rsidR="003F2C32">
        <w:rPr>
          <w:sz w:val="24"/>
          <w:szCs w:val="24"/>
          <w:lang w:val="en-US"/>
        </w:rPr>
        <w:t xml:space="preserve">different </w:t>
      </w:r>
      <w:r w:rsidR="00B83837">
        <w:rPr>
          <w:sz w:val="24"/>
          <w:szCs w:val="24"/>
          <w:lang w:val="en-US"/>
        </w:rPr>
        <w:t xml:space="preserve">facets </w:t>
      </w:r>
      <w:r w:rsidR="00F95A28">
        <w:rPr>
          <w:sz w:val="24"/>
          <w:szCs w:val="24"/>
          <w:lang w:val="en-US"/>
        </w:rPr>
        <w:t xml:space="preserve">of the Cold War. This issue lends itself well to such exploration as it features a growing corpus of studies that combine historical analysis with a focus on the role of translation from different perspectives and in varied contexts. Indeed, given the Cold War's broad international scope and the </w:t>
      </w:r>
      <w:r w:rsidR="00B83837">
        <w:rPr>
          <w:sz w:val="24"/>
          <w:szCs w:val="24"/>
          <w:lang w:val="en-US"/>
        </w:rPr>
        <w:t>critical function</w:t>
      </w:r>
      <w:r w:rsidR="00F95A28">
        <w:rPr>
          <w:sz w:val="24"/>
          <w:szCs w:val="24"/>
          <w:lang w:val="en-US"/>
        </w:rPr>
        <w:t xml:space="preserve"> played by language mediators throughout the conflict, it </w:t>
      </w:r>
      <w:r w:rsidR="00471ADA">
        <w:rPr>
          <w:sz w:val="24"/>
          <w:szCs w:val="24"/>
          <w:lang w:val="en-US"/>
        </w:rPr>
        <w:t>constitutes</w:t>
      </w:r>
      <w:r w:rsidR="00F95A28">
        <w:rPr>
          <w:sz w:val="24"/>
          <w:szCs w:val="24"/>
          <w:lang w:val="en-US"/>
        </w:rPr>
        <w:t xml:space="preserve"> an ideal focal point for thi</w:t>
      </w:r>
      <w:r w:rsidR="000F247C">
        <w:rPr>
          <w:sz w:val="24"/>
          <w:szCs w:val="24"/>
          <w:lang w:val="en-US"/>
        </w:rPr>
        <w:t>s</w:t>
      </w:r>
      <w:r w:rsidR="00F95A28">
        <w:rPr>
          <w:sz w:val="24"/>
          <w:szCs w:val="24"/>
          <w:lang w:val="en-US"/>
        </w:rPr>
        <w:t xml:space="preserve"> study.</w:t>
      </w:r>
      <w:r w:rsidR="00D57E04">
        <w:rPr>
          <w:sz w:val="24"/>
          <w:szCs w:val="24"/>
          <w:lang w:val="en-US"/>
        </w:rPr>
        <w:t xml:space="preserve"> </w:t>
      </w:r>
    </w:p>
    <w:p w14:paraId="3007A72C" w14:textId="03FBCA0D" w:rsidR="0077124F" w:rsidRDefault="0052725F" w:rsidP="00E21188">
      <w:pPr>
        <w:pStyle w:val="Heading1"/>
        <w:rPr>
          <w:rStyle w:val="showppt"/>
          <w:b w:val="0"/>
          <w:bCs w:val="0"/>
        </w:rPr>
      </w:pPr>
      <w:bookmarkStart w:id="2" w:name="_Toc117328919"/>
      <w:r>
        <w:rPr>
          <w:rStyle w:val="showppt"/>
        </w:rPr>
        <w:lastRenderedPageBreak/>
        <w:t>The Cold War: Cultural Warfare and Intelligence Battle</w:t>
      </w:r>
      <w:r w:rsidR="00CB5A71">
        <w:rPr>
          <w:rStyle w:val="showppt"/>
        </w:rPr>
        <w:t>s</w:t>
      </w:r>
      <w:bookmarkEnd w:id="2"/>
    </w:p>
    <w:p w14:paraId="7CF36FE5" w14:textId="77777777" w:rsidR="0077124F" w:rsidRDefault="0077124F" w:rsidP="0077124F">
      <w:pPr>
        <w:spacing w:line="360" w:lineRule="auto"/>
        <w:contextualSpacing/>
        <w:jc w:val="both"/>
        <w:rPr>
          <w:rStyle w:val="showppt"/>
          <w:sz w:val="24"/>
          <w:szCs w:val="24"/>
          <w:lang w:val="en-US"/>
        </w:rPr>
      </w:pPr>
    </w:p>
    <w:p w14:paraId="45F58A0D" w14:textId="2754D127" w:rsidR="003E54FF" w:rsidRDefault="00D953CB" w:rsidP="00313FE9">
      <w:pPr>
        <w:spacing w:line="360" w:lineRule="auto"/>
        <w:ind w:firstLine="720"/>
        <w:contextualSpacing/>
        <w:jc w:val="both"/>
        <w:rPr>
          <w:rStyle w:val="showppt"/>
          <w:sz w:val="24"/>
          <w:szCs w:val="24"/>
          <w:lang w:val="en-US"/>
        </w:rPr>
      </w:pPr>
      <w:r>
        <w:rPr>
          <w:rStyle w:val="showppt"/>
          <w:sz w:val="24"/>
          <w:szCs w:val="24"/>
          <w:lang w:val="en-US"/>
        </w:rPr>
        <w:t>The Cold War</w:t>
      </w:r>
      <w:r w:rsidR="00A05A5A">
        <w:rPr>
          <w:rStyle w:val="showppt"/>
          <w:sz w:val="24"/>
          <w:szCs w:val="24"/>
          <w:lang w:val="en-US"/>
        </w:rPr>
        <w:t>, a tense and often menacing</w:t>
      </w:r>
      <w:r>
        <w:rPr>
          <w:rStyle w:val="showppt"/>
          <w:sz w:val="24"/>
          <w:szCs w:val="24"/>
          <w:lang w:val="en-US"/>
        </w:rPr>
        <w:t xml:space="preserve"> superpower rivalry between the United States and Soviet Union, </w:t>
      </w:r>
      <w:r w:rsidR="00A05A5A">
        <w:rPr>
          <w:rStyle w:val="showppt"/>
          <w:sz w:val="24"/>
          <w:szCs w:val="24"/>
          <w:lang w:val="en-US"/>
        </w:rPr>
        <w:t xml:space="preserve">was </w:t>
      </w:r>
      <w:r>
        <w:rPr>
          <w:rStyle w:val="showppt"/>
          <w:sz w:val="24"/>
          <w:szCs w:val="24"/>
          <w:lang w:val="en-US"/>
        </w:rPr>
        <w:t xml:space="preserve">a </w:t>
      </w:r>
      <w:r w:rsidR="004E7F3E">
        <w:rPr>
          <w:rStyle w:val="showppt"/>
          <w:sz w:val="24"/>
          <w:szCs w:val="24"/>
          <w:lang w:val="en-US"/>
        </w:rPr>
        <w:t>sweeping</w:t>
      </w:r>
      <w:r>
        <w:rPr>
          <w:rStyle w:val="showppt"/>
          <w:sz w:val="24"/>
          <w:szCs w:val="24"/>
          <w:lang w:val="en-US"/>
        </w:rPr>
        <w:t xml:space="preserve"> global contest that dominated</w:t>
      </w:r>
      <w:r w:rsidR="004E7F3E">
        <w:rPr>
          <w:rStyle w:val="showppt"/>
          <w:sz w:val="24"/>
          <w:szCs w:val="24"/>
          <w:lang w:val="en-US"/>
        </w:rPr>
        <w:t xml:space="preserve"> the geopolitical landscape in </w:t>
      </w:r>
      <w:r>
        <w:rPr>
          <w:rStyle w:val="showppt"/>
          <w:sz w:val="24"/>
          <w:szCs w:val="24"/>
          <w:lang w:val="en-US"/>
        </w:rPr>
        <w:t>the second half of the 20th Century.</w:t>
      </w:r>
      <w:r w:rsidR="00A05A5A">
        <w:rPr>
          <w:rStyle w:val="showppt"/>
          <w:sz w:val="24"/>
          <w:szCs w:val="24"/>
          <w:lang w:val="en-US"/>
        </w:rPr>
        <w:t xml:space="preserve"> </w:t>
      </w:r>
      <w:r>
        <w:rPr>
          <w:rStyle w:val="showppt"/>
          <w:sz w:val="24"/>
          <w:szCs w:val="24"/>
          <w:lang w:val="en-US"/>
        </w:rPr>
        <w:t xml:space="preserve">It was fought "at different levels in dissimilar ways in multiple places over a very long time," leading Cold War </w:t>
      </w:r>
      <w:r w:rsidR="00333FA2">
        <w:rPr>
          <w:rStyle w:val="showppt"/>
          <w:sz w:val="24"/>
          <w:szCs w:val="24"/>
          <w:lang w:val="en-US"/>
        </w:rPr>
        <w:t>s</w:t>
      </w:r>
      <w:r>
        <w:rPr>
          <w:rStyle w:val="showppt"/>
          <w:sz w:val="24"/>
          <w:szCs w:val="24"/>
          <w:lang w:val="en-US"/>
        </w:rPr>
        <w:t>cholar John Lewis G</w:t>
      </w:r>
      <w:r w:rsidR="001A0243">
        <w:rPr>
          <w:rStyle w:val="showppt"/>
          <w:sz w:val="24"/>
          <w:szCs w:val="24"/>
          <w:lang w:val="en-US"/>
        </w:rPr>
        <w:t>a</w:t>
      </w:r>
      <w:r>
        <w:rPr>
          <w:rStyle w:val="showppt"/>
          <w:sz w:val="24"/>
          <w:szCs w:val="24"/>
          <w:lang w:val="en-US"/>
        </w:rPr>
        <w:t xml:space="preserve">ddis </w:t>
      </w:r>
      <w:r w:rsidR="00333FA2">
        <w:rPr>
          <w:rStyle w:val="showppt"/>
          <w:sz w:val="24"/>
          <w:szCs w:val="24"/>
          <w:lang w:val="en-US"/>
        </w:rPr>
        <w:t>wrote</w:t>
      </w:r>
      <w:r>
        <w:rPr>
          <w:rStyle w:val="showppt"/>
          <w:sz w:val="24"/>
          <w:szCs w:val="24"/>
          <w:lang w:val="en-US"/>
        </w:rPr>
        <w:t xml:space="preserve"> in </w:t>
      </w:r>
      <w:r w:rsidR="00EE4E62">
        <w:rPr>
          <w:rStyle w:val="showppt"/>
          <w:sz w:val="24"/>
          <w:szCs w:val="24"/>
          <w:lang w:val="en-US"/>
        </w:rPr>
        <w:t>a comprehensive book</w:t>
      </w:r>
      <w:r>
        <w:rPr>
          <w:rStyle w:val="showppt"/>
          <w:sz w:val="24"/>
          <w:szCs w:val="24"/>
          <w:lang w:val="en-US"/>
        </w:rPr>
        <w:t xml:space="preserve"> on the subject</w:t>
      </w:r>
      <w:r w:rsidR="003E54FF">
        <w:rPr>
          <w:rStyle w:val="showppt"/>
          <w:sz w:val="24"/>
          <w:szCs w:val="24"/>
          <w:lang w:val="en-US"/>
        </w:rPr>
        <w:t xml:space="preserve"> (Gaddis</w:t>
      </w:r>
      <w:r w:rsidR="00290582">
        <w:rPr>
          <w:rStyle w:val="showppt"/>
          <w:sz w:val="24"/>
          <w:szCs w:val="24"/>
          <w:lang w:val="en-US"/>
        </w:rPr>
        <w:t xml:space="preserve"> 2005</w:t>
      </w:r>
      <w:r w:rsidR="00E82934">
        <w:rPr>
          <w:rStyle w:val="showppt"/>
          <w:sz w:val="24"/>
          <w:szCs w:val="24"/>
          <w:lang w:val="en-US"/>
        </w:rPr>
        <w:t>, Loc 85</w:t>
      </w:r>
      <w:r w:rsidR="003E54FF">
        <w:rPr>
          <w:rStyle w:val="showppt"/>
          <w:sz w:val="24"/>
          <w:szCs w:val="24"/>
          <w:lang w:val="en-US"/>
        </w:rPr>
        <w:t>)</w:t>
      </w:r>
      <w:r>
        <w:rPr>
          <w:rStyle w:val="showppt"/>
          <w:sz w:val="24"/>
          <w:szCs w:val="24"/>
          <w:lang w:val="en-US"/>
        </w:rPr>
        <w:t xml:space="preserve">. While the Cold War pitted two competing ideologies against each other on a grand scale, resolving this </w:t>
      </w:r>
      <w:r w:rsidR="003235B4">
        <w:rPr>
          <w:rStyle w:val="showppt"/>
          <w:sz w:val="24"/>
          <w:szCs w:val="24"/>
          <w:lang w:val="en-US"/>
        </w:rPr>
        <w:t>competition</w:t>
      </w:r>
      <w:r>
        <w:rPr>
          <w:rStyle w:val="showppt"/>
          <w:sz w:val="24"/>
          <w:szCs w:val="24"/>
          <w:lang w:val="en-US"/>
        </w:rPr>
        <w:t xml:space="preserve"> </w:t>
      </w:r>
      <w:r w:rsidR="003235B4">
        <w:rPr>
          <w:rStyle w:val="showppt"/>
          <w:sz w:val="24"/>
          <w:szCs w:val="24"/>
          <w:lang w:val="en-US"/>
        </w:rPr>
        <w:t xml:space="preserve">via </w:t>
      </w:r>
      <w:r>
        <w:rPr>
          <w:rStyle w:val="showppt"/>
          <w:sz w:val="24"/>
          <w:szCs w:val="24"/>
          <w:lang w:val="en-US"/>
        </w:rPr>
        <w:t xml:space="preserve">military force was not </w:t>
      </w:r>
      <w:r w:rsidR="00D414D0">
        <w:rPr>
          <w:rStyle w:val="showppt"/>
          <w:sz w:val="24"/>
          <w:szCs w:val="24"/>
          <w:lang w:val="en-US"/>
        </w:rPr>
        <w:t>seen as an attractive</w:t>
      </w:r>
      <w:r>
        <w:rPr>
          <w:rStyle w:val="showppt"/>
          <w:sz w:val="24"/>
          <w:szCs w:val="24"/>
          <w:lang w:val="en-US"/>
        </w:rPr>
        <w:t xml:space="preserve"> option due to the danger of nuclear war. This forced both America and the USSR to channel their efforts into </w:t>
      </w:r>
      <w:r w:rsidR="003235B4">
        <w:rPr>
          <w:rStyle w:val="showppt"/>
          <w:sz w:val="24"/>
          <w:szCs w:val="24"/>
          <w:lang w:val="en-US"/>
        </w:rPr>
        <w:t>other</w:t>
      </w:r>
      <w:r>
        <w:rPr>
          <w:rStyle w:val="showppt"/>
          <w:sz w:val="24"/>
          <w:szCs w:val="24"/>
          <w:lang w:val="en-US"/>
        </w:rPr>
        <w:t xml:space="preserve"> strategies and tactics to gain an advantage over their archrivals</w:t>
      </w:r>
      <w:r w:rsidR="003235B4">
        <w:rPr>
          <w:rStyle w:val="showppt"/>
          <w:sz w:val="24"/>
          <w:szCs w:val="24"/>
          <w:lang w:val="en-US"/>
        </w:rPr>
        <w:t xml:space="preserve"> and reduce the risk of an all-out war</w:t>
      </w:r>
      <w:r>
        <w:rPr>
          <w:rStyle w:val="showppt"/>
          <w:sz w:val="24"/>
          <w:szCs w:val="24"/>
          <w:lang w:val="en-US"/>
        </w:rPr>
        <w:t>. Th</w:t>
      </w:r>
      <w:r w:rsidR="003235B4">
        <w:rPr>
          <w:rStyle w:val="showppt"/>
          <w:sz w:val="24"/>
          <w:szCs w:val="24"/>
          <w:lang w:val="en-US"/>
        </w:rPr>
        <w:t>ese alternatives</w:t>
      </w:r>
      <w:r>
        <w:rPr>
          <w:rStyle w:val="showppt"/>
          <w:sz w:val="24"/>
          <w:szCs w:val="24"/>
          <w:lang w:val="en-US"/>
        </w:rPr>
        <w:t xml:space="preserve"> included ideological and symbolic battles waged by taking up cultural warfare (White 2019</w:t>
      </w:r>
      <w:r w:rsidR="00180BC6">
        <w:rPr>
          <w:rStyle w:val="showppt"/>
          <w:sz w:val="24"/>
          <w:szCs w:val="24"/>
          <w:lang w:val="en-US"/>
        </w:rPr>
        <w:t>, 2</w:t>
      </w:r>
      <w:r>
        <w:rPr>
          <w:rStyle w:val="showppt"/>
          <w:sz w:val="24"/>
          <w:szCs w:val="24"/>
          <w:lang w:val="en-US"/>
        </w:rPr>
        <w:t>).</w:t>
      </w:r>
    </w:p>
    <w:p w14:paraId="367D2459" w14:textId="5B5005C3" w:rsidR="0077124F" w:rsidRDefault="00945E1A" w:rsidP="00313FE9">
      <w:pPr>
        <w:spacing w:line="360" w:lineRule="auto"/>
        <w:ind w:firstLine="720"/>
        <w:contextualSpacing/>
        <w:jc w:val="both"/>
        <w:rPr>
          <w:rStyle w:val="showppt"/>
          <w:sz w:val="24"/>
          <w:szCs w:val="24"/>
          <w:lang w:val="en-US"/>
        </w:rPr>
      </w:pPr>
      <w:r>
        <w:rPr>
          <w:rStyle w:val="showppt"/>
          <w:sz w:val="24"/>
          <w:szCs w:val="24"/>
          <w:lang w:val="en-US"/>
        </w:rPr>
        <w:t>The C</w:t>
      </w:r>
      <w:r w:rsidRPr="00945E1A">
        <w:rPr>
          <w:rStyle w:val="showppt"/>
          <w:sz w:val="24"/>
          <w:szCs w:val="24"/>
          <w:lang w:val="en-US"/>
        </w:rPr>
        <w:t>ultural Cold War</w:t>
      </w:r>
      <w:r>
        <w:rPr>
          <w:rStyle w:val="showppt"/>
          <w:sz w:val="24"/>
          <w:szCs w:val="24"/>
          <w:lang w:val="en-US"/>
        </w:rPr>
        <w:t xml:space="preserve"> is a broad</w:t>
      </w:r>
      <w:r w:rsidRPr="00945E1A">
        <w:rPr>
          <w:rStyle w:val="showppt"/>
          <w:sz w:val="24"/>
          <w:szCs w:val="24"/>
          <w:lang w:val="en-US"/>
        </w:rPr>
        <w:t xml:space="preserve"> term </w:t>
      </w:r>
      <w:r>
        <w:rPr>
          <w:rStyle w:val="showppt"/>
          <w:sz w:val="24"/>
          <w:szCs w:val="24"/>
          <w:lang w:val="en-US"/>
        </w:rPr>
        <w:t xml:space="preserve">referring to </w:t>
      </w:r>
      <w:r w:rsidR="000E510B">
        <w:rPr>
          <w:rStyle w:val="showppt"/>
          <w:sz w:val="24"/>
          <w:szCs w:val="24"/>
          <w:lang w:val="en-US"/>
        </w:rPr>
        <w:t>the massive</w:t>
      </w:r>
      <w:r w:rsidRPr="00945E1A">
        <w:rPr>
          <w:rStyle w:val="showppt"/>
          <w:sz w:val="24"/>
          <w:szCs w:val="24"/>
          <w:lang w:val="en-US"/>
        </w:rPr>
        <w:t xml:space="preserve"> </w:t>
      </w:r>
      <w:r>
        <w:rPr>
          <w:rStyle w:val="showppt"/>
          <w:sz w:val="24"/>
          <w:szCs w:val="24"/>
          <w:lang w:val="en-US"/>
        </w:rPr>
        <w:t>efforts</w:t>
      </w:r>
      <w:r w:rsidRPr="00945E1A">
        <w:rPr>
          <w:rStyle w:val="showppt"/>
          <w:sz w:val="24"/>
          <w:szCs w:val="24"/>
          <w:lang w:val="en-US"/>
        </w:rPr>
        <w:t xml:space="preserve">, often </w:t>
      </w:r>
      <w:r w:rsidR="000E510B" w:rsidRPr="00945E1A">
        <w:rPr>
          <w:rStyle w:val="showppt"/>
          <w:sz w:val="24"/>
          <w:szCs w:val="24"/>
          <w:lang w:val="en-US"/>
        </w:rPr>
        <w:t>covert</w:t>
      </w:r>
      <w:r w:rsidRPr="00945E1A">
        <w:rPr>
          <w:rStyle w:val="showppt"/>
          <w:sz w:val="24"/>
          <w:szCs w:val="24"/>
          <w:lang w:val="en-US"/>
        </w:rPr>
        <w:t xml:space="preserve">, </w:t>
      </w:r>
      <w:r w:rsidR="000E510B">
        <w:rPr>
          <w:rStyle w:val="showppt"/>
          <w:sz w:val="24"/>
          <w:szCs w:val="24"/>
          <w:lang w:val="en-US"/>
        </w:rPr>
        <w:t>undertaken</w:t>
      </w:r>
      <w:r w:rsidRPr="00945E1A">
        <w:rPr>
          <w:rStyle w:val="showppt"/>
          <w:sz w:val="24"/>
          <w:szCs w:val="24"/>
          <w:lang w:val="en-US"/>
        </w:rPr>
        <w:t xml:space="preserve"> </w:t>
      </w:r>
      <w:r>
        <w:rPr>
          <w:rStyle w:val="showppt"/>
          <w:sz w:val="24"/>
          <w:szCs w:val="24"/>
          <w:lang w:val="en-US"/>
        </w:rPr>
        <w:t>by the United States and Soviet Union to</w:t>
      </w:r>
      <w:r w:rsidRPr="00945E1A">
        <w:rPr>
          <w:rStyle w:val="showppt"/>
          <w:sz w:val="24"/>
          <w:szCs w:val="24"/>
          <w:lang w:val="en-US"/>
        </w:rPr>
        <w:t xml:space="preserve"> </w:t>
      </w:r>
      <w:r>
        <w:rPr>
          <w:rStyle w:val="showppt"/>
          <w:sz w:val="24"/>
          <w:szCs w:val="24"/>
          <w:lang w:val="en-US"/>
        </w:rPr>
        <w:t>"</w:t>
      </w:r>
      <w:r w:rsidRPr="00945E1A">
        <w:rPr>
          <w:rStyle w:val="showppt"/>
          <w:sz w:val="24"/>
          <w:szCs w:val="24"/>
          <w:lang w:val="en-US"/>
        </w:rPr>
        <w:t>win hearts and minds</w:t>
      </w:r>
      <w:r>
        <w:rPr>
          <w:rStyle w:val="showppt"/>
          <w:sz w:val="24"/>
          <w:szCs w:val="24"/>
          <w:lang w:val="en-US"/>
        </w:rPr>
        <w:t>" (</w:t>
      </w:r>
      <w:proofErr w:type="spellStart"/>
      <w:r w:rsidRPr="00945E1A">
        <w:rPr>
          <w:rStyle w:val="showppt"/>
          <w:sz w:val="24"/>
          <w:szCs w:val="24"/>
          <w:lang w:val="en-US"/>
        </w:rPr>
        <w:t>Haddadian</w:t>
      </w:r>
      <w:proofErr w:type="spellEnd"/>
      <w:r w:rsidRPr="00945E1A">
        <w:rPr>
          <w:rStyle w:val="showppt"/>
          <w:sz w:val="24"/>
          <w:szCs w:val="24"/>
          <w:lang w:val="en-US"/>
        </w:rPr>
        <w:t>-Moghaddam</w:t>
      </w:r>
      <w:r>
        <w:rPr>
          <w:rStyle w:val="showppt"/>
          <w:sz w:val="24"/>
          <w:szCs w:val="24"/>
          <w:lang w:val="en-US"/>
        </w:rPr>
        <w:t xml:space="preserve"> and </w:t>
      </w:r>
      <w:r w:rsidRPr="00945E1A">
        <w:rPr>
          <w:rStyle w:val="showppt"/>
          <w:sz w:val="24"/>
          <w:szCs w:val="24"/>
          <w:lang w:val="en-US"/>
        </w:rPr>
        <w:t>Scott</w:t>
      </w:r>
      <w:r>
        <w:rPr>
          <w:rStyle w:val="showppt"/>
          <w:sz w:val="24"/>
          <w:szCs w:val="24"/>
          <w:lang w:val="en-US"/>
        </w:rPr>
        <w:t>-</w:t>
      </w:r>
      <w:r w:rsidRPr="00945E1A">
        <w:rPr>
          <w:rStyle w:val="showppt"/>
          <w:sz w:val="24"/>
          <w:szCs w:val="24"/>
          <w:lang w:val="en-US"/>
        </w:rPr>
        <w:t>Smith</w:t>
      </w:r>
      <w:r>
        <w:rPr>
          <w:rStyle w:val="showppt"/>
          <w:sz w:val="24"/>
          <w:szCs w:val="24"/>
          <w:lang w:val="en-US"/>
        </w:rPr>
        <w:t xml:space="preserve"> 2020</w:t>
      </w:r>
      <w:r w:rsidR="005C6FB4">
        <w:rPr>
          <w:rStyle w:val="showppt"/>
          <w:sz w:val="24"/>
          <w:szCs w:val="24"/>
          <w:lang w:val="en-US"/>
        </w:rPr>
        <w:t>, 325</w:t>
      </w:r>
      <w:r>
        <w:rPr>
          <w:rStyle w:val="showppt"/>
          <w:sz w:val="24"/>
          <w:szCs w:val="24"/>
          <w:lang w:val="en-US"/>
        </w:rPr>
        <w:t xml:space="preserve">). </w:t>
      </w:r>
      <w:r w:rsidR="00313FE9">
        <w:rPr>
          <w:rStyle w:val="showppt"/>
          <w:sz w:val="24"/>
          <w:szCs w:val="24"/>
          <w:lang w:val="en-US"/>
        </w:rPr>
        <w:t xml:space="preserve">To achieve this </w:t>
      </w:r>
      <w:r w:rsidR="003C221D">
        <w:rPr>
          <w:rStyle w:val="showppt"/>
          <w:sz w:val="24"/>
          <w:szCs w:val="24"/>
          <w:lang w:val="en-US"/>
        </w:rPr>
        <w:t>ambitious</w:t>
      </w:r>
      <w:r w:rsidR="00313FE9">
        <w:rPr>
          <w:rStyle w:val="showppt"/>
          <w:sz w:val="24"/>
          <w:szCs w:val="24"/>
          <w:lang w:val="en-US"/>
        </w:rPr>
        <w:t xml:space="preserve"> objective, both sides promoted a wide range of cultural works and events, </w:t>
      </w:r>
      <w:r w:rsidR="00313FE9" w:rsidRPr="00313FE9">
        <w:rPr>
          <w:rStyle w:val="showppt"/>
          <w:sz w:val="24"/>
          <w:szCs w:val="24"/>
          <w:lang w:val="en-US"/>
        </w:rPr>
        <w:t>ranging</w:t>
      </w:r>
      <w:r w:rsidR="00313FE9">
        <w:rPr>
          <w:rStyle w:val="showppt"/>
          <w:sz w:val="24"/>
          <w:szCs w:val="24"/>
          <w:lang w:val="en-US"/>
        </w:rPr>
        <w:t xml:space="preserve"> from</w:t>
      </w:r>
      <w:r w:rsidR="00313FE9" w:rsidRPr="00313FE9">
        <w:rPr>
          <w:rStyle w:val="showppt"/>
          <w:sz w:val="24"/>
          <w:szCs w:val="24"/>
          <w:lang w:val="en-US"/>
        </w:rPr>
        <w:t xml:space="preserve"> international art exhibitions</w:t>
      </w:r>
      <w:r w:rsidR="00313FE9">
        <w:rPr>
          <w:rStyle w:val="showppt"/>
          <w:sz w:val="24"/>
          <w:szCs w:val="24"/>
          <w:lang w:val="en-US"/>
        </w:rPr>
        <w:t xml:space="preserve"> and musical and dance performances</w:t>
      </w:r>
      <w:r w:rsidR="00313FE9" w:rsidRPr="00313FE9">
        <w:rPr>
          <w:rStyle w:val="showppt"/>
          <w:sz w:val="24"/>
          <w:szCs w:val="24"/>
          <w:lang w:val="en-US"/>
        </w:rPr>
        <w:t xml:space="preserve"> to </w:t>
      </w:r>
      <w:r w:rsidR="003C221D">
        <w:rPr>
          <w:rStyle w:val="showppt"/>
          <w:sz w:val="24"/>
          <w:szCs w:val="24"/>
          <w:lang w:val="en-US"/>
        </w:rPr>
        <w:t xml:space="preserve">book </w:t>
      </w:r>
      <w:r w:rsidR="00313FE9" w:rsidRPr="00313FE9">
        <w:rPr>
          <w:rStyle w:val="showppt"/>
          <w:sz w:val="24"/>
          <w:szCs w:val="24"/>
          <w:lang w:val="en-US"/>
        </w:rPr>
        <w:t xml:space="preserve">publishing </w:t>
      </w:r>
      <w:r w:rsidR="00313FE9">
        <w:rPr>
          <w:rStyle w:val="showppt"/>
          <w:sz w:val="24"/>
          <w:szCs w:val="24"/>
          <w:lang w:val="en-US"/>
        </w:rPr>
        <w:t>and radio broadcasts (</w:t>
      </w:r>
      <w:proofErr w:type="spellStart"/>
      <w:r w:rsidR="00313FE9" w:rsidRPr="00313FE9">
        <w:rPr>
          <w:rStyle w:val="showppt"/>
          <w:sz w:val="24"/>
          <w:szCs w:val="24"/>
          <w:lang w:val="en-US"/>
        </w:rPr>
        <w:t>Haddadian</w:t>
      </w:r>
      <w:proofErr w:type="spellEnd"/>
      <w:r w:rsidR="00313FE9" w:rsidRPr="00313FE9">
        <w:rPr>
          <w:rStyle w:val="showppt"/>
          <w:sz w:val="24"/>
          <w:szCs w:val="24"/>
          <w:lang w:val="en-US"/>
        </w:rPr>
        <w:t>-Moghaddam</w:t>
      </w:r>
      <w:r w:rsidR="00313FE9">
        <w:rPr>
          <w:rStyle w:val="showppt"/>
          <w:sz w:val="24"/>
          <w:szCs w:val="24"/>
          <w:lang w:val="en-US"/>
        </w:rPr>
        <w:t xml:space="preserve"> 2020</w:t>
      </w:r>
      <w:r w:rsidR="008B00AB">
        <w:rPr>
          <w:rStyle w:val="showppt"/>
          <w:sz w:val="24"/>
          <w:szCs w:val="24"/>
          <w:lang w:val="en-US"/>
        </w:rPr>
        <w:t>, 443</w:t>
      </w:r>
      <w:r w:rsidR="00313FE9">
        <w:rPr>
          <w:rStyle w:val="showppt"/>
          <w:sz w:val="24"/>
          <w:szCs w:val="24"/>
          <w:lang w:val="en-US"/>
        </w:rPr>
        <w:t xml:space="preserve">). </w:t>
      </w:r>
      <w:r w:rsidR="00583A8B">
        <w:rPr>
          <w:rStyle w:val="showppt"/>
          <w:sz w:val="24"/>
          <w:szCs w:val="24"/>
          <w:lang w:val="en-US"/>
        </w:rPr>
        <w:t xml:space="preserve">Through these efforts, </w:t>
      </w:r>
      <w:r w:rsidR="00CC3F33">
        <w:rPr>
          <w:rStyle w:val="showppt"/>
          <w:sz w:val="24"/>
          <w:szCs w:val="24"/>
          <w:lang w:val="en-US"/>
        </w:rPr>
        <w:t>America and the USSR</w:t>
      </w:r>
      <w:r w:rsidR="00583A8B">
        <w:rPr>
          <w:rStyle w:val="showppt"/>
          <w:sz w:val="24"/>
          <w:szCs w:val="24"/>
          <w:lang w:val="en-US"/>
        </w:rPr>
        <w:t xml:space="preserve"> attempted to convince the enemy's as well as their own citizens that they were a force for good</w:t>
      </w:r>
      <w:r w:rsidR="008F56A5">
        <w:rPr>
          <w:rStyle w:val="showppt"/>
          <w:sz w:val="24"/>
          <w:szCs w:val="24"/>
          <w:lang w:val="en-US"/>
        </w:rPr>
        <w:t xml:space="preserve"> that could steer the world to</w:t>
      </w:r>
      <w:r w:rsidR="004279C4">
        <w:rPr>
          <w:rStyle w:val="showppt"/>
          <w:sz w:val="24"/>
          <w:szCs w:val="24"/>
          <w:lang w:val="en-US"/>
        </w:rPr>
        <w:t>ward</w:t>
      </w:r>
      <w:r w:rsidR="008F56A5">
        <w:rPr>
          <w:rStyle w:val="showppt"/>
          <w:sz w:val="24"/>
          <w:szCs w:val="24"/>
          <w:lang w:val="en-US"/>
        </w:rPr>
        <w:t xml:space="preserve"> a bright</w:t>
      </w:r>
      <w:r w:rsidR="005F61F4">
        <w:rPr>
          <w:rStyle w:val="showppt"/>
          <w:sz w:val="24"/>
          <w:szCs w:val="24"/>
          <w:lang w:val="en-US"/>
        </w:rPr>
        <w:t>er</w:t>
      </w:r>
      <w:r w:rsidR="008F56A5">
        <w:rPr>
          <w:rStyle w:val="showppt"/>
          <w:sz w:val="24"/>
          <w:szCs w:val="24"/>
          <w:lang w:val="en-US"/>
        </w:rPr>
        <w:t xml:space="preserve"> future. </w:t>
      </w:r>
      <w:r w:rsidR="003B10BE">
        <w:rPr>
          <w:rStyle w:val="showppt"/>
          <w:sz w:val="24"/>
          <w:szCs w:val="24"/>
          <w:lang w:val="en-US"/>
        </w:rPr>
        <w:t>While the Soviets were experienced with such</w:t>
      </w:r>
      <w:r w:rsidR="00323056">
        <w:rPr>
          <w:rStyle w:val="showppt"/>
          <w:sz w:val="24"/>
          <w:szCs w:val="24"/>
          <w:lang w:val="en-US"/>
        </w:rPr>
        <w:t xml:space="preserve"> maneuvers</w:t>
      </w:r>
      <w:r w:rsidR="003B10BE">
        <w:rPr>
          <w:rStyle w:val="showppt"/>
          <w:sz w:val="24"/>
          <w:szCs w:val="24"/>
          <w:lang w:val="en-US"/>
        </w:rPr>
        <w:t xml:space="preserve"> since the days of the </w:t>
      </w:r>
      <w:r w:rsidR="00CC3F33">
        <w:rPr>
          <w:rStyle w:val="showppt"/>
          <w:sz w:val="24"/>
          <w:szCs w:val="24"/>
          <w:lang w:val="en-US"/>
        </w:rPr>
        <w:t xml:space="preserve">1917 </w:t>
      </w:r>
      <w:r w:rsidR="003B10BE">
        <w:rPr>
          <w:rStyle w:val="showppt"/>
          <w:sz w:val="24"/>
          <w:szCs w:val="24"/>
          <w:lang w:val="en-US"/>
        </w:rPr>
        <w:t xml:space="preserve">Russian Revolution, Washington had to quickly catch up and </w:t>
      </w:r>
      <w:r w:rsidR="00CC3F33">
        <w:rPr>
          <w:rStyle w:val="showppt"/>
          <w:sz w:val="24"/>
          <w:szCs w:val="24"/>
          <w:lang w:val="en-US"/>
        </w:rPr>
        <w:t xml:space="preserve">build </w:t>
      </w:r>
      <w:r w:rsidR="003B10BE">
        <w:rPr>
          <w:rStyle w:val="showppt"/>
          <w:sz w:val="24"/>
          <w:szCs w:val="24"/>
          <w:lang w:val="en-US"/>
        </w:rPr>
        <w:t xml:space="preserve">a large apparatus to engage in </w:t>
      </w:r>
      <w:r w:rsidR="00323056">
        <w:rPr>
          <w:rStyle w:val="showppt"/>
          <w:sz w:val="24"/>
          <w:szCs w:val="24"/>
          <w:lang w:val="en-US"/>
        </w:rPr>
        <w:t>a struggle</w:t>
      </w:r>
      <w:r w:rsidR="003B10BE">
        <w:rPr>
          <w:rStyle w:val="showppt"/>
          <w:sz w:val="24"/>
          <w:szCs w:val="24"/>
          <w:lang w:val="en-US"/>
        </w:rPr>
        <w:t xml:space="preserve"> where cultural icons, propaganda and disinformation reigned supreme (White 2019</w:t>
      </w:r>
      <w:r w:rsidR="008B00AB">
        <w:rPr>
          <w:rStyle w:val="showppt"/>
          <w:sz w:val="24"/>
          <w:szCs w:val="24"/>
          <w:lang w:val="en-US"/>
        </w:rPr>
        <w:t>,</w:t>
      </w:r>
      <w:r w:rsidR="000914BE">
        <w:rPr>
          <w:rStyle w:val="showppt"/>
          <w:sz w:val="24"/>
          <w:szCs w:val="24"/>
          <w:lang w:val="en-US"/>
        </w:rPr>
        <w:t xml:space="preserve"> </w:t>
      </w:r>
      <w:r w:rsidR="008B00AB">
        <w:rPr>
          <w:rStyle w:val="showppt"/>
          <w:sz w:val="24"/>
          <w:szCs w:val="24"/>
          <w:lang w:val="en-US"/>
        </w:rPr>
        <w:t>3</w:t>
      </w:r>
      <w:r w:rsidR="003B10BE">
        <w:rPr>
          <w:rStyle w:val="showppt"/>
          <w:sz w:val="24"/>
          <w:szCs w:val="24"/>
          <w:lang w:val="en-US"/>
        </w:rPr>
        <w:t>).</w:t>
      </w:r>
      <w:r w:rsidR="00CC3F33">
        <w:rPr>
          <w:rStyle w:val="showppt"/>
          <w:sz w:val="24"/>
          <w:szCs w:val="24"/>
          <w:lang w:val="en-US"/>
        </w:rPr>
        <w:t xml:space="preserve"> </w:t>
      </w:r>
      <w:r w:rsidR="00724A38">
        <w:rPr>
          <w:rStyle w:val="showppt"/>
          <w:sz w:val="24"/>
          <w:szCs w:val="24"/>
          <w:lang w:val="en-US"/>
        </w:rPr>
        <w:t>The Americans and Russians</w:t>
      </w:r>
      <w:r w:rsidR="0077124F">
        <w:rPr>
          <w:rStyle w:val="showppt"/>
          <w:sz w:val="24"/>
          <w:szCs w:val="24"/>
          <w:lang w:val="en-US"/>
        </w:rPr>
        <w:t xml:space="preserve"> invested </w:t>
      </w:r>
      <w:r w:rsidR="00724A38">
        <w:rPr>
          <w:rStyle w:val="showppt"/>
          <w:sz w:val="24"/>
          <w:szCs w:val="24"/>
          <w:lang w:val="en-US"/>
        </w:rPr>
        <w:t>enormous</w:t>
      </w:r>
      <w:r w:rsidR="0077124F">
        <w:rPr>
          <w:rStyle w:val="showppt"/>
          <w:sz w:val="24"/>
          <w:szCs w:val="24"/>
          <w:lang w:val="en-US"/>
        </w:rPr>
        <w:t xml:space="preserve"> </w:t>
      </w:r>
      <w:r w:rsidR="00724A38">
        <w:rPr>
          <w:rStyle w:val="showppt"/>
          <w:sz w:val="24"/>
          <w:szCs w:val="24"/>
          <w:lang w:val="en-US"/>
        </w:rPr>
        <w:t>resources</w:t>
      </w:r>
      <w:r w:rsidR="0077124F">
        <w:rPr>
          <w:rStyle w:val="showppt"/>
          <w:sz w:val="24"/>
          <w:szCs w:val="24"/>
          <w:lang w:val="en-US"/>
        </w:rPr>
        <w:t xml:space="preserve"> in secret and overt efforts to undermine their foes via the wide dissemination of cultural works. Both sides took this endeavor seriously, with their secret services forming </w:t>
      </w:r>
      <w:r w:rsidR="00724A38">
        <w:rPr>
          <w:rStyle w:val="showppt"/>
          <w:sz w:val="24"/>
          <w:szCs w:val="24"/>
          <w:lang w:val="en-US"/>
        </w:rPr>
        <w:t>extensive</w:t>
      </w:r>
      <w:r w:rsidR="0077124F">
        <w:rPr>
          <w:rStyle w:val="showppt"/>
          <w:sz w:val="24"/>
          <w:szCs w:val="24"/>
          <w:lang w:val="en-US"/>
        </w:rPr>
        <w:t xml:space="preserve"> propaganda networks to boost the resonance of writers </w:t>
      </w:r>
      <w:r w:rsidR="008F56A5">
        <w:rPr>
          <w:rStyle w:val="showppt"/>
          <w:sz w:val="24"/>
          <w:szCs w:val="24"/>
          <w:lang w:val="en-US"/>
        </w:rPr>
        <w:t xml:space="preserve">and other artists </w:t>
      </w:r>
      <w:r w:rsidR="0077124F">
        <w:rPr>
          <w:rStyle w:val="showppt"/>
          <w:sz w:val="24"/>
          <w:szCs w:val="24"/>
          <w:lang w:val="en-US"/>
        </w:rPr>
        <w:t>deemed to promote the</w:t>
      </w:r>
      <w:r w:rsidR="00D05DA3">
        <w:rPr>
          <w:rStyle w:val="showppt"/>
          <w:sz w:val="24"/>
          <w:szCs w:val="24"/>
          <w:lang w:val="en-US"/>
        </w:rPr>
        <w:t xml:space="preserve"> "right"</w:t>
      </w:r>
      <w:r w:rsidR="0077124F">
        <w:rPr>
          <w:rStyle w:val="showppt"/>
          <w:sz w:val="24"/>
          <w:szCs w:val="24"/>
          <w:lang w:val="en-US"/>
        </w:rPr>
        <w:t xml:space="preserve"> ideologies. In the same vein, both took pains to censor and silence the work of critical authors (</w:t>
      </w:r>
      <w:r w:rsidR="000914BE">
        <w:rPr>
          <w:rStyle w:val="showppt"/>
          <w:sz w:val="24"/>
          <w:szCs w:val="24"/>
          <w:lang w:val="en-US"/>
        </w:rPr>
        <w:t>Ibid</w:t>
      </w:r>
      <w:r w:rsidR="008B00AB">
        <w:rPr>
          <w:rStyle w:val="showppt"/>
          <w:sz w:val="24"/>
          <w:szCs w:val="24"/>
          <w:lang w:val="en-US"/>
        </w:rPr>
        <w:t>, 2</w:t>
      </w:r>
      <w:r w:rsidR="0077124F">
        <w:rPr>
          <w:rStyle w:val="showppt"/>
          <w:sz w:val="24"/>
          <w:szCs w:val="24"/>
          <w:lang w:val="en-US"/>
        </w:rPr>
        <w:t>)</w:t>
      </w:r>
      <w:r w:rsidR="00323056">
        <w:rPr>
          <w:rStyle w:val="showppt"/>
          <w:sz w:val="24"/>
          <w:szCs w:val="24"/>
          <w:lang w:val="en-US"/>
        </w:rPr>
        <w:t>. As part of th</w:t>
      </w:r>
      <w:r w:rsidR="004A2E34">
        <w:rPr>
          <w:rStyle w:val="showppt"/>
          <w:sz w:val="24"/>
          <w:szCs w:val="24"/>
          <w:lang w:val="en-US"/>
        </w:rPr>
        <w:t>ese</w:t>
      </w:r>
      <w:r w:rsidR="00323056">
        <w:rPr>
          <w:rStyle w:val="showppt"/>
          <w:sz w:val="24"/>
          <w:szCs w:val="24"/>
          <w:lang w:val="en-US"/>
        </w:rPr>
        <w:t xml:space="preserve"> effort</w:t>
      </w:r>
      <w:r w:rsidR="004A2E34">
        <w:rPr>
          <w:rStyle w:val="showppt"/>
          <w:sz w:val="24"/>
          <w:szCs w:val="24"/>
          <w:lang w:val="en-US"/>
        </w:rPr>
        <w:t>s</w:t>
      </w:r>
      <w:r w:rsidR="00323056">
        <w:rPr>
          <w:rStyle w:val="showppt"/>
          <w:sz w:val="24"/>
          <w:szCs w:val="24"/>
          <w:lang w:val="en-US"/>
        </w:rPr>
        <w:t xml:space="preserve">, the CIA secretly funded front organizations that produced </w:t>
      </w:r>
      <w:r w:rsidR="008B00AB">
        <w:rPr>
          <w:rStyle w:val="showppt"/>
          <w:sz w:val="24"/>
          <w:szCs w:val="24"/>
          <w:lang w:val="en-US"/>
        </w:rPr>
        <w:t>tens</w:t>
      </w:r>
      <w:r w:rsidR="00323056">
        <w:rPr>
          <w:rStyle w:val="showppt"/>
          <w:sz w:val="24"/>
          <w:szCs w:val="24"/>
          <w:lang w:val="en-US"/>
        </w:rPr>
        <w:t xml:space="preserve"> of millions of books, leaflets, and pamphlets, as well as the means </w:t>
      </w:r>
      <w:r w:rsidR="00323056">
        <w:rPr>
          <w:rStyle w:val="showppt"/>
          <w:sz w:val="24"/>
          <w:szCs w:val="24"/>
          <w:lang w:val="en-US"/>
        </w:rPr>
        <w:lastRenderedPageBreak/>
        <w:t>needed to launch them into hostile territory</w:t>
      </w:r>
      <w:r w:rsidR="008F56A5">
        <w:rPr>
          <w:rStyle w:val="showppt"/>
          <w:sz w:val="24"/>
          <w:szCs w:val="24"/>
          <w:lang w:val="en-US"/>
        </w:rPr>
        <w:t xml:space="preserve"> such as</w:t>
      </w:r>
      <w:r w:rsidR="00323056">
        <w:rPr>
          <w:rStyle w:val="showppt"/>
          <w:sz w:val="24"/>
          <w:szCs w:val="24"/>
          <w:lang w:val="en-US"/>
        </w:rPr>
        <w:t xml:space="preserve"> hundreds of thousands of balloons (</w:t>
      </w:r>
      <w:r w:rsidR="000914BE">
        <w:rPr>
          <w:rStyle w:val="showppt"/>
          <w:sz w:val="24"/>
          <w:szCs w:val="24"/>
          <w:lang w:val="en-US"/>
        </w:rPr>
        <w:t>Ibid</w:t>
      </w:r>
      <w:r w:rsidR="008B00AB">
        <w:rPr>
          <w:rStyle w:val="showppt"/>
          <w:sz w:val="24"/>
          <w:szCs w:val="24"/>
          <w:lang w:val="en-US"/>
        </w:rPr>
        <w:t>, 1</w:t>
      </w:r>
      <w:r w:rsidR="00323056">
        <w:rPr>
          <w:rStyle w:val="showppt"/>
          <w:sz w:val="24"/>
          <w:szCs w:val="24"/>
          <w:lang w:val="en-US"/>
        </w:rPr>
        <w:t>).</w:t>
      </w:r>
    </w:p>
    <w:p w14:paraId="62D6EB83" w14:textId="6F24C609" w:rsidR="00CD4ADD" w:rsidRDefault="00CD4ADD" w:rsidP="00313FE9">
      <w:pPr>
        <w:spacing w:line="360" w:lineRule="auto"/>
        <w:ind w:firstLine="720"/>
        <w:contextualSpacing/>
        <w:jc w:val="both"/>
        <w:rPr>
          <w:rStyle w:val="showppt"/>
          <w:sz w:val="24"/>
          <w:szCs w:val="24"/>
          <w:lang w:val="en-US"/>
        </w:rPr>
      </w:pPr>
      <w:r>
        <w:rPr>
          <w:rStyle w:val="showppt"/>
          <w:sz w:val="24"/>
          <w:szCs w:val="24"/>
          <w:lang w:val="en-US"/>
        </w:rPr>
        <w:t xml:space="preserve">As the Cultural Cold War was fought across borders and in multiple languages, translation and interpretation </w:t>
      </w:r>
      <w:r w:rsidR="00982284">
        <w:rPr>
          <w:rStyle w:val="showppt"/>
          <w:sz w:val="24"/>
          <w:szCs w:val="24"/>
          <w:lang w:val="en-US"/>
        </w:rPr>
        <w:t>served as</w:t>
      </w:r>
      <w:r>
        <w:rPr>
          <w:rStyle w:val="showppt"/>
          <w:sz w:val="24"/>
          <w:szCs w:val="24"/>
          <w:lang w:val="en-US"/>
        </w:rPr>
        <w:t xml:space="preserve"> a key weapon for both sides in advancing their cause. </w:t>
      </w:r>
      <w:r w:rsidR="00635458">
        <w:rPr>
          <w:rStyle w:val="showppt"/>
          <w:sz w:val="24"/>
          <w:szCs w:val="24"/>
          <w:lang w:val="en-US"/>
        </w:rPr>
        <w:t xml:space="preserve">Existing </w:t>
      </w:r>
      <w:r w:rsidR="004279C4">
        <w:rPr>
          <w:rStyle w:val="showppt"/>
          <w:sz w:val="24"/>
          <w:szCs w:val="24"/>
          <w:lang w:val="en-US"/>
        </w:rPr>
        <w:t>r</w:t>
      </w:r>
      <w:r>
        <w:rPr>
          <w:rStyle w:val="showppt"/>
          <w:sz w:val="24"/>
          <w:szCs w:val="24"/>
          <w:lang w:val="en-US"/>
        </w:rPr>
        <w:t xml:space="preserve">esearch </w:t>
      </w:r>
      <w:r w:rsidR="00982284">
        <w:rPr>
          <w:rStyle w:val="showppt"/>
          <w:sz w:val="24"/>
          <w:szCs w:val="24"/>
          <w:lang w:val="en-US"/>
        </w:rPr>
        <w:t>on the subject</w:t>
      </w:r>
      <w:r>
        <w:rPr>
          <w:rStyle w:val="showppt"/>
          <w:sz w:val="24"/>
          <w:szCs w:val="24"/>
          <w:lang w:val="en-US"/>
        </w:rPr>
        <w:t xml:space="preserve"> suggests that </w:t>
      </w:r>
      <w:r w:rsidR="004279C4">
        <w:rPr>
          <w:rStyle w:val="showppt"/>
          <w:sz w:val="24"/>
          <w:szCs w:val="24"/>
          <w:lang w:val="en-US"/>
        </w:rPr>
        <w:t>the Cultural Cold War</w:t>
      </w:r>
      <w:r>
        <w:rPr>
          <w:rStyle w:val="showppt"/>
          <w:sz w:val="24"/>
          <w:szCs w:val="24"/>
          <w:lang w:val="en-US"/>
        </w:rPr>
        <w:t xml:space="preserve"> would have been largely impossible or very different without translators and interpreters working behind the scenes in the service</w:t>
      </w:r>
      <w:r w:rsidR="0048455C">
        <w:rPr>
          <w:rStyle w:val="showppt"/>
          <w:sz w:val="24"/>
          <w:szCs w:val="24"/>
          <w:lang w:val="en-US"/>
        </w:rPr>
        <w:t xml:space="preserve"> of</w:t>
      </w:r>
      <w:r>
        <w:rPr>
          <w:rStyle w:val="showppt"/>
          <w:sz w:val="24"/>
          <w:szCs w:val="24"/>
          <w:lang w:val="en-US"/>
        </w:rPr>
        <w:t xml:space="preserve"> America</w:t>
      </w:r>
      <w:r w:rsidR="00982284">
        <w:rPr>
          <w:rStyle w:val="showppt"/>
          <w:sz w:val="24"/>
          <w:szCs w:val="24"/>
          <w:lang w:val="en-US"/>
        </w:rPr>
        <w:t xml:space="preserve">, </w:t>
      </w:r>
      <w:r w:rsidR="0048455C">
        <w:rPr>
          <w:rStyle w:val="showppt"/>
          <w:sz w:val="24"/>
          <w:szCs w:val="24"/>
          <w:lang w:val="en-US"/>
        </w:rPr>
        <w:t xml:space="preserve">the </w:t>
      </w:r>
      <w:r>
        <w:rPr>
          <w:rStyle w:val="showppt"/>
          <w:sz w:val="24"/>
          <w:szCs w:val="24"/>
          <w:lang w:val="en-US"/>
        </w:rPr>
        <w:t>USSR</w:t>
      </w:r>
      <w:r w:rsidR="00982284">
        <w:rPr>
          <w:rStyle w:val="showppt"/>
          <w:sz w:val="24"/>
          <w:szCs w:val="24"/>
          <w:lang w:val="en-US"/>
        </w:rPr>
        <w:t>, and their respective allies (</w:t>
      </w:r>
      <w:proofErr w:type="spellStart"/>
      <w:r w:rsidR="00982284" w:rsidRPr="00945E1A">
        <w:rPr>
          <w:rStyle w:val="showppt"/>
          <w:sz w:val="24"/>
          <w:szCs w:val="24"/>
          <w:lang w:val="en-US"/>
        </w:rPr>
        <w:t>Haddadian</w:t>
      </w:r>
      <w:proofErr w:type="spellEnd"/>
      <w:r w:rsidR="00982284" w:rsidRPr="00945E1A">
        <w:rPr>
          <w:rStyle w:val="showppt"/>
          <w:sz w:val="24"/>
          <w:szCs w:val="24"/>
          <w:lang w:val="en-US"/>
        </w:rPr>
        <w:t>-Moghaddam</w:t>
      </w:r>
      <w:r w:rsidR="00982284">
        <w:rPr>
          <w:rStyle w:val="showppt"/>
          <w:sz w:val="24"/>
          <w:szCs w:val="24"/>
          <w:lang w:val="en-US"/>
        </w:rPr>
        <w:t xml:space="preserve"> and </w:t>
      </w:r>
      <w:r w:rsidR="00982284" w:rsidRPr="00945E1A">
        <w:rPr>
          <w:rStyle w:val="showppt"/>
          <w:sz w:val="24"/>
          <w:szCs w:val="24"/>
          <w:lang w:val="en-US"/>
        </w:rPr>
        <w:t>Scott</w:t>
      </w:r>
      <w:r w:rsidR="00982284">
        <w:rPr>
          <w:rStyle w:val="showppt"/>
          <w:sz w:val="24"/>
          <w:szCs w:val="24"/>
          <w:lang w:val="en-US"/>
        </w:rPr>
        <w:t>-</w:t>
      </w:r>
      <w:r w:rsidR="00982284" w:rsidRPr="00945E1A">
        <w:rPr>
          <w:rStyle w:val="showppt"/>
          <w:sz w:val="24"/>
          <w:szCs w:val="24"/>
          <w:lang w:val="en-US"/>
        </w:rPr>
        <w:t>Smith</w:t>
      </w:r>
      <w:r w:rsidR="00982284">
        <w:rPr>
          <w:rStyle w:val="showppt"/>
          <w:sz w:val="24"/>
          <w:szCs w:val="24"/>
          <w:lang w:val="en-US"/>
        </w:rPr>
        <w:t xml:space="preserve"> 2020</w:t>
      </w:r>
      <w:r w:rsidR="009E327C">
        <w:rPr>
          <w:rStyle w:val="showppt"/>
          <w:sz w:val="24"/>
          <w:szCs w:val="24"/>
          <w:lang w:val="en-US"/>
        </w:rPr>
        <w:t>, 326</w:t>
      </w:r>
      <w:r w:rsidR="00982284">
        <w:rPr>
          <w:rStyle w:val="showppt"/>
          <w:sz w:val="24"/>
          <w:szCs w:val="24"/>
          <w:lang w:val="en-US"/>
        </w:rPr>
        <w:t>)</w:t>
      </w:r>
      <w:r w:rsidR="004279C4">
        <w:rPr>
          <w:rStyle w:val="showppt"/>
          <w:sz w:val="24"/>
          <w:szCs w:val="24"/>
          <w:lang w:val="en-US"/>
        </w:rPr>
        <w:t xml:space="preserve">. Yet </w:t>
      </w:r>
      <w:r w:rsidR="00A836A2">
        <w:rPr>
          <w:rStyle w:val="showppt"/>
          <w:sz w:val="24"/>
          <w:szCs w:val="24"/>
          <w:lang w:val="en-US"/>
        </w:rPr>
        <w:t>despite its importance</w:t>
      </w:r>
      <w:r w:rsidR="004279C4">
        <w:rPr>
          <w:rStyle w:val="showppt"/>
          <w:sz w:val="24"/>
          <w:szCs w:val="24"/>
          <w:lang w:val="en-US"/>
        </w:rPr>
        <w:t>,</w:t>
      </w:r>
      <w:r w:rsidR="00A836A2">
        <w:rPr>
          <w:rStyle w:val="showppt"/>
          <w:sz w:val="24"/>
          <w:szCs w:val="24"/>
          <w:lang w:val="en-US"/>
        </w:rPr>
        <w:t xml:space="preserve"> this area of research has been neglected by most historians</w:t>
      </w:r>
      <w:r w:rsidR="004279C4">
        <w:rPr>
          <w:rStyle w:val="showppt"/>
          <w:sz w:val="24"/>
          <w:szCs w:val="24"/>
          <w:lang w:val="en-US"/>
        </w:rPr>
        <w:t xml:space="preserve"> and normally treated as </w:t>
      </w:r>
      <w:r w:rsidR="00982284">
        <w:rPr>
          <w:rStyle w:val="showppt"/>
          <w:sz w:val="24"/>
          <w:szCs w:val="24"/>
          <w:lang w:val="en-US"/>
        </w:rPr>
        <w:t xml:space="preserve">a </w:t>
      </w:r>
      <w:r w:rsidR="004279C4">
        <w:rPr>
          <w:rStyle w:val="showppt"/>
          <w:sz w:val="24"/>
          <w:szCs w:val="24"/>
          <w:lang w:val="en-US"/>
        </w:rPr>
        <w:t xml:space="preserve">peripheral </w:t>
      </w:r>
      <w:r w:rsidR="00982284">
        <w:rPr>
          <w:rStyle w:val="showppt"/>
          <w:sz w:val="24"/>
          <w:szCs w:val="24"/>
          <w:lang w:val="en-US"/>
        </w:rPr>
        <w:t>issue</w:t>
      </w:r>
      <w:r w:rsidR="004279C4">
        <w:rPr>
          <w:rStyle w:val="showppt"/>
          <w:sz w:val="24"/>
          <w:szCs w:val="24"/>
          <w:lang w:val="en-US"/>
        </w:rPr>
        <w:t xml:space="preserve"> </w:t>
      </w:r>
      <w:r w:rsidR="00241245">
        <w:rPr>
          <w:rStyle w:val="showppt"/>
          <w:sz w:val="24"/>
          <w:szCs w:val="24"/>
          <w:lang w:val="en-US"/>
        </w:rPr>
        <w:t>that merited little attention</w:t>
      </w:r>
      <w:r w:rsidR="00A836A2">
        <w:rPr>
          <w:rStyle w:val="showppt"/>
          <w:sz w:val="24"/>
          <w:szCs w:val="24"/>
          <w:lang w:val="en-US"/>
        </w:rPr>
        <w:t>.</w:t>
      </w:r>
      <w:r w:rsidR="00551D4E">
        <w:rPr>
          <w:rStyle w:val="showppt"/>
          <w:sz w:val="24"/>
          <w:szCs w:val="24"/>
          <w:lang w:val="en-US"/>
        </w:rPr>
        <w:t xml:space="preserve"> At the same time, TS </w:t>
      </w:r>
      <w:r w:rsidR="00551D4E" w:rsidRPr="00551D4E">
        <w:rPr>
          <w:rStyle w:val="showppt"/>
          <w:sz w:val="24"/>
          <w:szCs w:val="24"/>
          <w:lang w:val="en-US"/>
        </w:rPr>
        <w:t xml:space="preserve">contributions to the study of </w:t>
      </w:r>
      <w:r w:rsidR="00551D4E">
        <w:rPr>
          <w:rStyle w:val="showppt"/>
          <w:sz w:val="24"/>
          <w:szCs w:val="24"/>
          <w:lang w:val="en-US"/>
        </w:rPr>
        <w:t>the Cultural Cold War</w:t>
      </w:r>
      <w:r w:rsidR="00551D4E" w:rsidRPr="00551D4E">
        <w:rPr>
          <w:rStyle w:val="showppt"/>
          <w:sz w:val="24"/>
          <w:szCs w:val="24"/>
          <w:lang w:val="en-US"/>
        </w:rPr>
        <w:t xml:space="preserve"> </w:t>
      </w:r>
      <w:r w:rsidR="00551D4E">
        <w:rPr>
          <w:rStyle w:val="showppt"/>
          <w:sz w:val="24"/>
          <w:szCs w:val="24"/>
          <w:lang w:val="en-US"/>
        </w:rPr>
        <w:t>often lacked the</w:t>
      </w:r>
      <w:r w:rsidR="00551D4E" w:rsidRPr="00551D4E">
        <w:rPr>
          <w:rStyle w:val="showppt"/>
          <w:sz w:val="24"/>
          <w:szCs w:val="24"/>
          <w:lang w:val="en-US"/>
        </w:rPr>
        <w:t xml:space="preserve"> interdisciplinary approach </w:t>
      </w:r>
      <w:r w:rsidR="00551D4E">
        <w:rPr>
          <w:rStyle w:val="showppt"/>
          <w:sz w:val="24"/>
          <w:szCs w:val="24"/>
          <w:lang w:val="en-US"/>
        </w:rPr>
        <w:t>to fully position and explore translation in the relevant political and social contexts</w:t>
      </w:r>
      <w:r w:rsidR="00A836A2">
        <w:rPr>
          <w:rStyle w:val="showppt"/>
          <w:sz w:val="24"/>
          <w:szCs w:val="24"/>
          <w:lang w:val="en-US"/>
        </w:rPr>
        <w:t xml:space="preserve"> (</w:t>
      </w:r>
      <w:r w:rsidR="000914BE">
        <w:rPr>
          <w:rStyle w:val="showppt"/>
          <w:sz w:val="24"/>
          <w:szCs w:val="24"/>
          <w:lang w:val="en-US"/>
        </w:rPr>
        <w:t>Ibid</w:t>
      </w:r>
      <w:r w:rsidR="00005441">
        <w:rPr>
          <w:rStyle w:val="showppt"/>
          <w:sz w:val="24"/>
          <w:szCs w:val="24"/>
          <w:lang w:val="en-US"/>
        </w:rPr>
        <w:t>, 327</w:t>
      </w:r>
      <w:r w:rsidR="00A836A2">
        <w:rPr>
          <w:rStyle w:val="showppt"/>
          <w:sz w:val="24"/>
          <w:szCs w:val="24"/>
          <w:lang w:val="en-US"/>
        </w:rPr>
        <w:t>).</w:t>
      </w:r>
      <w:r w:rsidR="00982284">
        <w:rPr>
          <w:rStyle w:val="showppt"/>
          <w:sz w:val="24"/>
          <w:szCs w:val="24"/>
          <w:lang w:val="en-US"/>
        </w:rPr>
        <w:t xml:space="preserve"> </w:t>
      </w:r>
      <w:r w:rsidR="00B9063B">
        <w:rPr>
          <w:rStyle w:val="showppt"/>
          <w:sz w:val="24"/>
          <w:szCs w:val="24"/>
          <w:lang w:val="en-US"/>
        </w:rPr>
        <w:t>However, by</w:t>
      </w:r>
      <w:r w:rsidR="00982284">
        <w:rPr>
          <w:rStyle w:val="showppt"/>
          <w:sz w:val="24"/>
          <w:szCs w:val="24"/>
          <w:lang w:val="en-US"/>
        </w:rPr>
        <w:t xml:space="preserve"> now TS scholars are offering increasingly nuanced and sophisticated studies and perspectives</w:t>
      </w:r>
      <w:r w:rsidR="005F65E1">
        <w:rPr>
          <w:rStyle w:val="showppt"/>
          <w:sz w:val="24"/>
          <w:szCs w:val="24"/>
          <w:lang w:val="en-US"/>
        </w:rPr>
        <w:t xml:space="preserve"> on the subject</w:t>
      </w:r>
      <w:r w:rsidR="00982284">
        <w:rPr>
          <w:rStyle w:val="showppt"/>
          <w:sz w:val="24"/>
          <w:szCs w:val="24"/>
          <w:lang w:val="en-US"/>
        </w:rPr>
        <w:t xml:space="preserve">, as illustrated by a 2020 </w:t>
      </w:r>
      <w:r w:rsidR="00B9063B">
        <w:rPr>
          <w:rStyle w:val="showppt"/>
          <w:sz w:val="24"/>
          <w:szCs w:val="24"/>
          <w:lang w:val="en-US"/>
        </w:rPr>
        <w:t xml:space="preserve">issue </w:t>
      </w:r>
      <w:r w:rsidR="00982284">
        <w:rPr>
          <w:rStyle w:val="showppt"/>
          <w:sz w:val="24"/>
          <w:szCs w:val="24"/>
          <w:lang w:val="en-US"/>
        </w:rPr>
        <w:t xml:space="preserve">dedicated to the Cultural Cold War in </w:t>
      </w:r>
      <w:r w:rsidR="005B34FC">
        <w:rPr>
          <w:rStyle w:val="showppt"/>
          <w:sz w:val="24"/>
          <w:szCs w:val="24"/>
          <w:lang w:val="en-US"/>
        </w:rPr>
        <w:t xml:space="preserve">the </w:t>
      </w:r>
      <w:r w:rsidR="00982284">
        <w:rPr>
          <w:rStyle w:val="showppt"/>
          <w:sz w:val="24"/>
          <w:szCs w:val="24"/>
          <w:lang w:val="en-US"/>
        </w:rPr>
        <w:t xml:space="preserve">journal </w:t>
      </w:r>
      <w:r w:rsidR="00982284" w:rsidRPr="003976CE">
        <w:rPr>
          <w:rStyle w:val="showppt"/>
          <w:i/>
          <w:iCs/>
          <w:sz w:val="24"/>
          <w:szCs w:val="24"/>
          <w:lang w:val="en-US"/>
        </w:rPr>
        <w:t>Translation and Interpreting Studies</w:t>
      </w:r>
      <w:r w:rsidR="00982284">
        <w:rPr>
          <w:rStyle w:val="showppt"/>
          <w:sz w:val="24"/>
          <w:szCs w:val="24"/>
          <w:lang w:val="en-US"/>
        </w:rPr>
        <w:t>. T</w:t>
      </w:r>
      <w:r w:rsidR="005F65E1">
        <w:rPr>
          <w:rStyle w:val="showppt"/>
          <w:sz w:val="24"/>
          <w:szCs w:val="24"/>
          <w:lang w:val="en-US"/>
        </w:rPr>
        <w:t>he first t</w:t>
      </w:r>
      <w:r w:rsidR="00982284">
        <w:rPr>
          <w:rStyle w:val="showppt"/>
          <w:sz w:val="24"/>
          <w:szCs w:val="24"/>
          <w:lang w:val="en-US"/>
        </w:rPr>
        <w:t xml:space="preserve">wo articles reviewed and analyzed in this paper were taken from this publication. </w:t>
      </w:r>
    </w:p>
    <w:p w14:paraId="4BDD82D7" w14:textId="3F5DAED9" w:rsidR="003E54FF" w:rsidRDefault="007228E5" w:rsidP="00313FE9">
      <w:pPr>
        <w:spacing w:line="360" w:lineRule="auto"/>
        <w:ind w:firstLine="720"/>
        <w:contextualSpacing/>
        <w:jc w:val="both"/>
        <w:rPr>
          <w:rStyle w:val="showppt"/>
          <w:sz w:val="24"/>
          <w:szCs w:val="24"/>
          <w:lang w:val="en-US"/>
        </w:rPr>
      </w:pPr>
      <w:r>
        <w:rPr>
          <w:rStyle w:val="showppt"/>
          <w:sz w:val="24"/>
          <w:szCs w:val="24"/>
          <w:lang w:val="en-US"/>
        </w:rPr>
        <w:t xml:space="preserve">Another </w:t>
      </w:r>
      <w:r w:rsidR="0088240C">
        <w:rPr>
          <w:rStyle w:val="showppt"/>
          <w:sz w:val="24"/>
          <w:szCs w:val="24"/>
          <w:lang w:val="en-US"/>
        </w:rPr>
        <w:t>arena</w:t>
      </w:r>
      <w:r>
        <w:rPr>
          <w:rStyle w:val="showppt"/>
          <w:sz w:val="24"/>
          <w:szCs w:val="24"/>
          <w:lang w:val="en-US"/>
        </w:rPr>
        <w:t xml:space="preserve"> for fighting the Cold War was the </w:t>
      </w:r>
      <w:r w:rsidR="0088240C">
        <w:rPr>
          <w:rStyle w:val="showppt"/>
          <w:sz w:val="24"/>
          <w:szCs w:val="24"/>
          <w:lang w:val="en-US"/>
        </w:rPr>
        <w:t>realm</w:t>
      </w:r>
      <w:r>
        <w:rPr>
          <w:rStyle w:val="showppt"/>
          <w:sz w:val="24"/>
          <w:szCs w:val="24"/>
          <w:lang w:val="en-US"/>
        </w:rPr>
        <w:t xml:space="preserve"> of espionage and intelligence. Both </w:t>
      </w:r>
      <w:r w:rsidR="009F73D2" w:rsidRPr="009F73D2">
        <w:rPr>
          <w:rStyle w:val="showppt"/>
          <w:sz w:val="24"/>
          <w:szCs w:val="24"/>
          <w:lang w:val="en-US"/>
        </w:rPr>
        <w:t>superpowers and their allies relied heavily on intelligence to</w:t>
      </w:r>
      <w:r w:rsidR="009F73D2">
        <w:rPr>
          <w:rStyle w:val="showppt"/>
          <w:sz w:val="24"/>
          <w:szCs w:val="24"/>
          <w:lang w:val="en-US"/>
        </w:rPr>
        <w:t xml:space="preserve"> </w:t>
      </w:r>
      <w:r>
        <w:rPr>
          <w:rStyle w:val="showppt"/>
          <w:sz w:val="24"/>
          <w:szCs w:val="24"/>
          <w:lang w:val="en-US"/>
        </w:rPr>
        <w:t xml:space="preserve">gain the upper hand while </w:t>
      </w:r>
      <w:r w:rsidR="009F73D2" w:rsidRPr="009F73D2">
        <w:rPr>
          <w:rStyle w:val="showppt"/>
          <w:sz w:val="24"/>
          <w:szCs w:val="24"/>
          <w:lang w:val="en-US"/>
        </w:rPr>
        <w:t>avert</w:t>
      </w:r>
      <w:r>
        <w:rPr>
          <w:rStyle w:val="showppt"/>
          <w:sz w:val="24"/>
          <w:szCs w:val="24"/>
          <w:lang w:val="en-US"/>
        </w:rPr>
        <w:t>ing</w:t>
      </w:r>
      <w:r w:rsidR="009F73D2" w:rsidRPr="009F73D2">
        <w:rPr>
          <w:rStyle w:val="showppt"/>
          <w:sz w:val="24"/>
          <w:szCs w:val="24"/>
          <w:lang w:val="en-US"/>
        </w:rPr>
        <w:t xml:space="preserve"> a</w:t>
      </w:r>
      <w:r>
        <w:rPr>
          <w:rStyle w:val="showppt"/>
          <w:sz w:val="24"/>
          <w:szCs w:val="24"/>
          <w:lang w:val="en-US"/>
        </w:rPr>
        <w:t xml:space="preserve"> disastrous</w:t>
      </w:r>
      <w:r w:rsidR="009F73D2" w:rsidRPr="009F73D2">
        <w:rPr>
          <w:rStyle w:val="showppt"/>
          <w:sz w:val="24"/>
          <w:szCs w:val="24"/>
          <w:lang w:val="en-US"/>
        </w:rPr>
        <w:t xml:space="preserve"> </w:t>
      </w:r>
      <w:r>
        <w:rPr>
          <w:rStyle w:val="showppt"/>
          <w:sz w:val="24"/>
          <w:szCs w:val="24"/>
          <w:lang w:val="en-US"/>
        </w:rPr>
        <w:t>large-scale war that threatened to lead to nuclear devastation (</w:t>
      </w:r>
      <w:proofErr w:type="spellStart"/>
      <w:r>
        <w:rPr>
          <w:rStyle w:val="showppt"/>
          <w:sz w:val="24"/>
          <w:szCs w:val="24"/>
          <w:lang w:val="en-US"/>
        </w:rPr>
        <w:t>Sulick</w:t>
      </w:r>
      <w:proofErr w:type="spellEnd"/>
      <w:r>
        <w:rPr>
          <w:rStyle w:val="showppt"/>
          <w:sz w:val="24"/>
          <w:szCs w:val="24"/>
          <w:lang w:val="en-US"/>
        </w:rPr>
        <w:t xml:space="preserve"> 2014</w:t>
      </w:r>
      <w:r w:rsidR="00005441">
        <w:rPr>
          <w:rStyle w:val="showppt"/>
          <w:sz w:val="24"/>
          <w:szCs w:val="24"/>
          <w:lang w:val="en-US"/>
        </w:rPr>
        <w:t>, 47</w:t>
      </w:r>
      <w:r>
        <w:rPr>
          <w:rStyle w:val="showppt"/>
          <w:sz w:val="24"/>
          <w:szCs w:val="24"/>
          <w:lang w:val="en-US"/>
        </w:rPr>
        <w:t xml:space="preserve">). </w:t>
      </w:r>
      <w:r w:rsidR="009F73D2">
        <w:rPr>
          <w:rStyle w:val="showppt"/>
          <w:sz w:val="24"/>
          <w:szCs w:val="24"/>
          <w:lang w:val="en-US"/>
        </w:rPr>
        <w:t xml:space="preserve">Espionage activities were carried out on multiple fronts, ranging from </w:t>
      </w:r>
      <w:proofErr w:type="gramStart"/>
      <w:r w:rsidR="009F73D2">
        <w:rPr>
          <w:rStyle w:val="showppt"/>
          <w:sz w:val="24"/>
          <w:szCs w:val="24"/>
          <w:lang w:val="en-US"/>
        </w:rPr>
        <w:t>recruiting</w:t>
      </w:r>
      <w:proofErr w:type="gramEnd"/>
      <w:r w:rsidR="009F73D2">
        <w:rPr>
          <w:rStyle w:val="showppt"/>
          <w:sz w:val="24"/>
          <w:szCs w:val="24"/>
          <w:lang w:val="en-US"/>
        </w:rPr>
        <w:t xml:space="preserve"> and running agents in hostile territories</w:t>
      </w:r>
      <w:r>
        <w:rPr>
          <w:rStyle w:val="showppt"/>
          <w:sz w:val="24"/>
          <w:szCs w:val="24"/>
          <w:lang w:val="en-US"/>
        </w:rPr>
        <w:t xml:space="preserve"> to </w:t>
      </w:r>
      <w:r w:rsidR="009F73D2">
        <w:rPr>
          <w:rStyle w:val="showppt"/>
          <w:sz w:val="24"/>
          <w:szCs w:val="24"/>
          <w:lang w:val="en-US"/>
        </w:rPr>
        <w:t xml:space="preserve">collecting classified </w:t>
      </w:r>
      <w:r>
        <w:rPr>
          <w:rStyle w:val="showppt"/>
          <w:sz w:val="24"/>
          <w:szCs w:val="24"/>
          <w:lang w:val="en-US"/>
        </w:rPr>
        <w:t>data</w:t>
      </w:r>
      <w:r w:rsidR="009F73D2">
        <w:rPr>
          <w:rStyle w:val="showppt"/>
          <w:sz w:val="24"/>
          <w:szCs w:val="24"/>
          <w:lang w:val="en-US"/>
        </w:rPr>
        <w:t xml:space="preserve"> </w:t>
      </w:r>
      <w:r>
        <w:rPr>
          <w:rStyle w:val="showppt"/>
          <w:sz w:val="24"/>
          <w:szCs w:val="24"/>
          <w:lang w:val="en-US"/>
        </w:rPr>
        <w:t>by intercepting coded communications. In parallel, the security services monitored public</w:t>
      </w:r>
      <w:r w:rsidR="00393E85">
        <w:rPr>
          <w:rStyle w:val="showppt"/>
          <w:sz w:val="24"/>
          <w:szCs w:val="24"/>
          <w:lang w:val="en-US"/>
        </w:rPr>
        <w:t xml:space="preserve">ly available sources </w:t>
      </w:r>
      <w:r>
        <w:rPr>
          <w:rStyle w:val="showppt"/>
          <w:sz w:val="24"/>
          <w:szCs w:val="24"/>
          <w:lang w:val="en-US"/>
        </w:rPr>
        <w:t xml:space="preserve">such as </w:t>
      </w:r>
      <w:r w:rsidR="00D13445">
        <w:rPr>
          <w:rStyle w:val="showppt"/>
          <w:sz w:val="24"/>
          <w:szCs w:val="24"/>
          <w:lang w:val="en-US"/>
        </w:rPr>
        <w:t>press reports and radio broadcasts</w:t>
      </w:r>
      <w:r>
        <w:rPr>
          <w:rStyle w:val="showppt"/>
          <w:sz w:val="24"/>
          <w:szCs w:val="24"/>
          <w:lang w:val="en-US"/>
        </w:rPr>
        <w:t xml:space="preserve"> for more clues about the enemy's plans, intentions, and mindset. </w:t>
      </w:r>
      <w:proofErr w:type="gramStart"/>
      <w:r w:rsidR="00393E85">
        <w:rPr>
          <w:rStyle w:val="showppt"/>
          <w:sz w:val="24"/>
          <w:szCs w:val="24"/>
          <w:lang w:val="en-US"/>
        </w:rPr>
        <w:t>All</w:t>
      </w:r>
      <w:r>
        <w:rPr>
          <w:rStyle w:val="showppt"/>
          <w:sz w:val="24"/>
          <w:szCs w:val="24"/>
          <w:lang w:val="en-US"/>
        </w:rPr>
        <w:t xml:space="preserve"> of</w:t>
      </w:r>
      <w:proofErr w:type="gramEnd"/>
      <w:r>
        <w:rPr>
          <w:rStyle w:val="showppt"/>
          <w:sz w:val="24"/>
          <w:szCs w:val="24"/>
          <w:lang w:val="en-US"/>
        </w:rPr>
        <w:t xml:space="preserve"> these</w:t>
      </w:r>
      <w:r w:rsidR="00393E85">
        <w:rPr>
          <w:rStyle w:val="showppt"/>
          <w:sz w:val="24"/>
          <w:szCs w:val="24"/>
          <w:lang w:val="en-US"/>
        </w:rPr>
        <w:t xml:space="preserve"> efforts produced</w:t>
      </w:r>
      <w:r>
        <w:rPr>
          <w:rStyle w:val="showppt"/>
          <w:sz w:val="24"/>
          <w:szCs w:val="24"/>
          <w:lang w:val="en-US"/>
        </w:rPr>
        <w:t xml:space="preserve"> </w:t>
      </w:r>
      <w:r w:rsidR="008B076C">
        <w:rPr>
          <w:rStyle w:val="showppt"/>
          <w:sz w:val="24"/>
          <w:szCs w:val="24"/>
          <w:lang w:val="en-US"/>
        </w:rPr>
        <w:t xml:space="preserve">vast amounts of intelligence </w:t>
      </w:r>
      <w:r w:rsidR="00393E85">
        <w:rPr>
          <w:rStyle w:val="showppt"/>
          <w:sz w:val="24"/>
          <w:szCs w:val="24"/>
          <w:lang w:val="en-US"/>
        </w:rPr>
        <w:t xml:space="preserve">that </w:t>
      </w:r>
      <w:r w:rsidR="008B076C">
        <w:rPr>
          <w:rStyle w:val="showppt"/>
          <w:sz w:val="24"/>
          <w:szCs w:val="24"/>
          <w:lang w:val="en-US"/>
        </w:rPr>
        <w:t xml:space="preserve">had to be interpreted and analyzed to gain deeper insights </w:t>
      </w:r>
      <w:r w:rsidR="00393E85">
        <w:rPr>
          <w:rStyle w:val="showppt"/>
          <w:sz w:val="24"/>
          <w:szCs w:val="24"/>
          <w:lang w:val="en-US"/>
        </w:rPr>
        <w:t xml:space="preserve">and supply </w:t>
      </w:r>
      <w:r w:rsidR="008B076C">
        <w:rPr>
          <w:rStyle w:val="showppt"/>
          <w:sz w:val="24"/>
          <w:szCs w:val="24"/>
          <w:lang w:val="en-US"/>
        </w:rPr>
        <w:t>decision-maker</w:t>
      </w:r>
      <w:r w:rsidR="00393E85">
        <w:rPr>
          <w:rStyle w:val="showppt"/>
          <w:sz w:val="24"/>
          <w:szCs w:val="24"/>
          <w:lang w:val="en-US"/>
        </w:rPr>
        <w:t>s with vital information</w:t>
      </w:r>
      <w:r w:rsidR="008B076C">
        <w:rPr>
          <w:rStyle w:val="showppt"/>
          <w:sz w:val="24"/>
          <w:szCs w:val="24"/>
          <w:lang w:val="en-US"/>
        </w:rPr>
        <w:t xml:space="preserve">. </w:t>
      </w:r>
      <w:r w:rsidR="00D13445">
        <w:rPr>
          <w:rStyle w:val="showppt"/>
          <w:sz w:val="24"/>
          <w:szCs w:val="24"/>
          <w:lang w:val="en-US"/>
        </w:rPr>
        <w:t>Notably, just</w:t>
      </w:r>
      <w:r w:rsidR="00393E85">
        <w:rPr>
          <w:rStyle w:val="showppt"/>
          <w:sz w:val="24"/>
          <w:szCs w:val="24"/>
          <w:lang w:val="en-US"/>
        </w:rPr>
        <w:t xml:space="preserve"> as in cultural and information warfare</w:t>
      </w:r>
      <w:r w:rsidR="00ED2CC0">
        <w:rPr>
          <w:rStyle w:val="showppt"/>
          <w:sz w:val="24"/>
          <w:szCs w:val="24"/>
          <w:lang w:val="en-US"/>
        </w:rPr>
        <w:t xml:space="preserve">, </w:t>
      </w:r>
      <w:r w:rsidR="00ED2CC0" w:rsidRPr="00ED2CC0">
        <w:rPr>
          <w:rStyle w:val="showppt"/>
          <w:sz w:val="24"/>
          <w:szCs w:val="24"/>
          <w:lang w:val="en-US"/>
        </w:rPr>
        <w:t>the superpowers were</w:t>
      </w:r>
      <w:r w:rsidR="00ED2CC0" w:rsidRPr="00ED2CC0">
        <w:rPr>
          <w:rStyle w:val="showppt"/>
          <w:sz w:val="24"/>
          <w:szCs w:val="24"/>
        </w:rPr>
        <w:t xml:space="preserve"> </w:t>
      </w:r>
      <w:r w:rsidR="00ED2CC0" w:rsidRPr="00ED2CC0">
        <w:rPr>
          <w:rStyle w:val="showppt"/>
          <w:sz w:val="24"/>
          <w:szCs w:val="24"/>
          <w:lang w:val="en-US"/>
        </w:rPr>
        <w:t xml:space="preserve">unevenly matched in </w:t>
      </w:r>
      <w:r w:rsidR="00393E85">
        <w:rPr>
          <w:rStyle w:val="showppt"/>
          <w:sz w:val="24"/>
          <w:szCs w:val="24"/>
          <w:lang w:val="en-US"/>
        </w:rPr>
        <w:t>the battle of spies</w:t>
      </w:r>
      <w:r w:rsidR="00ED2CC0">
        <w:rPr>
          <w:rStyle w:val="showppt"/>
          <w:sz w:val="24"/>
          <w:szCs w:val="24"/>
          <w:lang w:val="en-US"/>
        </w:rPr>
        <w:t xml:space="preserve"> </w:t>
      </w:r>
      <w:r w:rsidR="00393E85">
        <w:rPr>
          <w:rStyle w:val="showppt"/>
          <w:sz w:val="24"/>
          <w:szCs w:val="24"/>
          <w:lang w:val="en-US"/>
        </w:rPr>
        <w:t>in the early stages of the Cold War</w:t>
      </w:r>
      <w:r w:rsidR="00ED2CC0" w:rsidRPr="00ED2CC0">
        <w:rPr>
          <w:rStyle w:val="showppt"/>
          <w:sz w:val="24"/>
          <w:szCs w:val="24"/>
          <w:lang w:val="en-US"/>
        </w:rPr>
        <w:t xml:space="preserve">. </w:t>
      </w:r>
      <w:r w:rsidR="00393E85">
        <w:rPr>
          <w:rStyle w:val="showppt"/>
          <w:sz w:val="24"/>
          <w:szCs w:val="24"/>
          <w:lang w:val="en-US"/>
        </w:rPr>
        <w:t xml:space="preserve">While Soviet intelligence agencies drew on traditions that dated back centuries, the </w:t>
      </w:r>
      <w:r w:rsidR="00ED2CC0">
        <w:rPr>
          <w:rStyle w:val="showppt"/>
          <w:sz w:val="24"/>
          <w:szCs w:val="24"/>
          <w:lang w:val="en-US"/>
        </w:rPr>
        <w:t xml:space="preserve">Americans </w:t>
      </w:r>
      <w:r w:rsidR="00393E85">
        <w:rPr>
          <w:rStyle w:val="showppt"/>
          <w:sz w:val="24"/>
          <w:szCs w:val="24"/>
          <w:lang w:val="en-US"/>
        </w:rPr>
        <w:t>had far less experience</w:t>
      </w:r>
      <w:r w:rsidR="00ED2CC0">
        <w:rPr>
          <w:rStyle w:val="showppt"/>
          <w:sz w:val="24"/>
          <w:szCs w:val="24"/>
          <w:lang w:val="en-US"/>
        </w:rPr>
        <w:t xml:space="preserve"> and </w:t>
      </w:r>
      <w:r w:rsidR="00393E85">
        <w:rPr>
          <w:rStyle w:val="showppt"/>
          <w:sz w:val="24"/>
          <w:szCs w:val="24"/>
          <w:lang w:val="en-US"/>
        </w:rPr>
        <w:t xml:space="preserve">had to quickly </w:t>
      </w:r>
      <w:r w:rsidR="00ED2CC0">
        <w:rPr>
          <w:rStyle w:val="showppt"/>
          <w:sz w:val="24"/>
          <w:szCs w:val="24"/>
          <w:lang w:val="en-US"/>
        </w:rPr>
        <w:t xml:space="preserve">develop new </w:t>
      </w:r>
      <w:r w:rsidR="00393E85">
        <w:rPr>
          <w:rStyle w:val="showppt"/>
          <w:sz w:val="24"/>
          <w:szCs w:val="24"/>
          <w:lang w:val="en-US"/>
        </w:rPr>
        <w:t xml:space="preserve">strategies and </w:t>
      </w:r>
      <w:r w:rsidR="00ED2CC0">
        <w:rPr>
          <w:rStyle w:val="showppt"/>
          <w:sz w:val="24"/>
          <w:szCs w:val="24"/>
          <w:lang w:val="en-US"/>
        </w:rPr>
        <w:t xml:space="preserve">tradecraft </w:t>
      </w:r>
      <w:r w:rsidR="00393E85">
        <w:rPr>
          <w:rStyle w:val="showppt"/>
          <w:sz w:val="24"/>
          <w:szCs w:val="24"/>
          <w:lang w:val="en-US"/>
        </w:rPr>
        <w:t>to</w:t>
      </w:r>
      <w:r w:rsidR="00ED2CC0">
        <w:rPr>
          <w:rStyle w:val="showppt"/>
          <w:sz w:val="24"/>
          <w:szCs w:val="24"/>
          <w:lang w:val="en-US"/>
        </w:rPr>
        <w:t xml:space="preserve"> bolster their capabilities</w:t>
      </w:r>
      <w:r w:rsidR="00393E85">
        <w:rPr>
          <w:rStyle w:val="showppt"/>
          <w:sz w:val="24"/>
          <w:szCs w:val="24"/>
          <w:lang w:val="en-US"/>
        </w:rPr>
        <w:t xml:space="preserve"> </w:t>
      </w:r>
      <w:r w:rsidR="005303C0">
        <w:rPr>
          <w:rStyle w:val="showppt"/>
          <w:sz w:val="24"/>
          <w:szCs w:val="24"/>
          <w:lang w:val="en-US"/>
        </w:rPr>
        <w:t>(</w:t>
      </w:r>
      <w:r w:rsidR="000914BE">
        <w:rPr>
          <w:rStyle w:val="showppt"/>
          <w:sz w:val="24"/>
          <w:szCs w:val="24"/>
          <w:lang w:val="en-US"/>
        </w:rPr>
        <w:t>Ibid</w:t>
      </w:r>
      <w:r w:rsidR="00BF4288">
        <w:rPr>
          <w:rStyle w:val="showppt"/>
          <w:sz w:val="24"/>
          <w:szCs w:val="24"/>
          <w:lang w:val="en-US"/>
        </w:rPr>
        <w:t>, 47</w:t>
      </w:r>
      <w:r w:rsidR="005303C0">
        <w:rPr>
          <w:rStyle w:val="showppt"/>
          <w:sz w:val="24"/>
          <w:szCs w:val="24"/>
          <w:lang w:val="en-US"/>
        </w:rPr>
        <w:t>)</w:t>
      </w:r>
      <w:r w:rsidR="00393E85">
        <w:rPr>
          <w:rStyle w:val="showppt"/>
          <w:sz w:val="24"/>
          <w:szCs w:val="24"/>
          <w:lang w:val="en-US"/>
        </w:rPr>
        <w:t xml:space="preserve">. </w:t>
      </w:r>
    </w:p>
    <w:p w14:paraId="35E69772" w14:textId="6295D888" w:rsidR="005451CF" w:rsidRDefault="00393E85" w:rsidP="00E21188">
      <w:pPr>
        <w:spacing w:line="360" w:lineRule="auto"/>
        <w:ind w:firstLine="720"/>
        <w:contextualSpacing/>
        <w:jc w:val="both"/>
        <w:rPr>
          <w:rStyle w:val="showppt"/>
          <w:sz w:val="24"/>
          <w:szCs w:val="24"/>
          <w:lang w:val="en-US"/>
        </w:rPr>
      </w:pPr>
      <w:r>
        <w:rPr>
          <w:rStyle w:val="showppt"/>
          <w:sz w:val="24"/>
          <w:szCs w:val="24"/>
          <w:lang w:val="en-US"/>
        </w:rPr>
        <w:t xml:space="preserve">As the </w:t>
      </w:r>
      <w:r w:rsidR="003E54FF">
        <w:rPr>
          <w:rStyle w:val="showppt"/>
          <w:sz w:val="24"/>
          <w:szCs w:val="24"/>
          <w:lang w:val="en-US"/>
        </w:rPr>
        <w:t>Cold War</w:t>
      </w:r>
      <w:r>
        <w:rPr>
          <w:rStyle w:val="showppt"/>
          <w:sz w:val="24"/>
          <w:szCs w:val="24"/>
          <w:lang w:val="en-US"/>
        </w:rPr>
        <w:t xml:space="preserve"> was waged globally, many countries were involved in the </w:t>
      </w:r>
      <w:r w:rsidR="003E54FF">
        <w:rPr>
          <w:rStyle w:val="showppt"/>
          <w:sz w:val="24"/>
          <w:szCs w:val="24"/>
          <w:lang w:val="en-US"/>
        </w:rPr>
        <w:t>conflict's</w:t>
      </w:r>
      <w:r>
        <w:rPr>
          <w:rStyle w:val="showppt"/>
          <w:sz w:val="24"/>
          <w:szCs w:val="24"/>
          <w:lang w:val="en-US"/>
        </w:rPr>
        <w:t xml:space="preserve"> intelligence battles across Europe, Asia and elsewhere </w:t>
      </w:r>
      <w:r w:rsidRPr="008B076C">
        <w:rPr>
          <w:rStyle w:val="showppt"/>
          <w:sz w:val="24"/>
          <w:szCs w:val="24"/>
          <w:lang w:val="en-US"/>
        </w:rPr>
        <w:t>(</w:t>
      </w:r>
      <w:proofErr w:type="spellStart"/>
      <w:r w:rsidRPr="008B076C">
        <w:rPr>
          <w:rStyle w:val="showppt"/>
          <w:sz w:val="24"/>
          <w:szCs w:val="24"/>
          <w:lang w:val="en-US"/>
        </w:rPr>
        <w:t>Garthoff</w:t>
      </w:r>
      <w:proofErr w:type="spellEnd"/>
      <w:r w:rsidRPr="008B076C">
        <w:rPr>
          <w:rStyle w:val="showppt"/>
          <w:sz w:val="24"/>
          <w:szCs w:val="24"/>
          <w:lang w:val="en-US"/>
        </w:rPr>
        <w:t xml:space="preserve"> 2004</w:t>
      </w:r>
      <w:r w:rsidR="007F385E">
        <w:rPr>
          <w:rStyle w:val="showppt"/>
          <w:sz w:val="24"/>
          <w:szCs w:val="24"/>
          <w:lang w:val="en-US"/>
        </w:rPr>
        <w:t>, 45</w:t>
      </w:r>
      <w:r w:rsidRPr="008B076C">
        <w:rPr>
          <w:rStyle w:val="showppt"/>
          <w:sz w:val="24"/>
          <w:szCs w:val="24"/>
          <w:lang w:val="en-US"/>
        </w:rPr>
        <w:t>)</w:t>
      </w:r>
      <w:r>
        <w:rPr>
          <w:rStyle w:val="showppt"/>
          <w:sz w:val="24"/>
          <w:szCs w:val="24"/>
          <w:lang w:val="en-US"/>
        </w:rPr>
        <w:t xml:space="preserve">. </w:t>
      </w:r>
      <w:r>
        <w:rPr>
          <w:rStyle w:val="showppt"/>
          <w:sz w:val="24"/>
          <w:szCs w:val="24"/>
          <w:lang w:val="en-US"/>
        </w:rPr>
        <w:lastRenderedPageBreak/>
        <w:t>This granted transla</w:t>
      </w:r>
      <w:r w:rsidR="002A01F7">
        <w:rPr>
          <w:rStyle w:val="showppt"/>
          <w:sz w:val="24"/>
          <w:szCs w:val="24"/>
          <w:lang w:val="en-US"/>
        </w:rPr>
        <w:t>tors</w:t>
      </w:r>
      <w:r>
        <w:rPr>
          <w:rStyle w:val="showppt"/>
          <w:sz w:val="24"/>
          <w:szCs w:val="24"/>
          <w:lang w:val="en-US"/>
        </w:rPr>
        <w:t xml:space="preserve"> and </w:t>
      </w:r>
      <w:r w:rsidR="002A01F7">
        <w:rPr>
          <w:rStyle w:val="showppt"/>
          <w:sz w:val="24"/>
          <w:szCs w:val="24"/>
          <w:lang w:val="en-US"/>
        </w:rPr>
        <w:t xml:space="preserve">other </w:t>
      </w:r>
      <w:r>
        <w:rPr>
          <w:rStyle w:val="showppt"/>
          <w:sz w:val="24"/>
          <w:szCs w:val="24"/>
          <w:lang w:val="en-US"/>
        </w:rPr>
        <w:t xml:space="preserve">types of language mediators a </w:t>
      </w:r>
      <w:r w:rsidR="00D605B5">
        <w:rPr>
          <w:rStyle w:val="showppt"/>
          <w:sz w:val="24"/>
          <w:szCs w:val="24"/>
          <w:lang w:val="en-US"/>
        </w:rPr>
        <w:t xml:space="preserve">prominent role in the wide range of espionage activities undertaken by the warring sides. TS scholars have taken a growing interest in this subject as well, drawing on archival and other material from different countries and in </w:t>
      </w:r>
      <w:r w:rsidR="000E3E26">
        <w:rPr>
          <w:rStyle w:val="showppt"/>
          <w:sz w:val="24"/>
          <w:szCs w:val="24"/>
          <w:lang w:val="en-US"/>
        </w:rPr>
        <w:t>multiple</w:t>
      </w:r>
      <w:r w:rsidR="00D605B5">
        <w:rPr>
          <w:rStyle w:val="showppt"/>
          <w:sz w:val="24"/>
          <w:szCs w:val="24"/>
          <w:lang w:val="en-US"/>
        </w:rPr>
        <w:t xml:space="preserve"> languages.</w:t>
      </w:r>
      <w:r w:rsidR="006807CA">
        <w:rPr>
          <w:rStyle w:val="showppt"/>
          <w:sz w:val="24"/>
          <w:szCs w:val="24"/>
          <w:lang w:val="en-US"/>
        </w:rPr>
        <w:t xml:space="preserve"> </w:t>
      </w:r>
      <w:r w:rsidR="00743C54">
        <w:rPr>
          <w:rStyle w:val="showppt"/>
          <w:sz w:val="24"/>
          <w:szCs w:val="24"/>
          <w:lang w:val="en-US"/>
        </w:rPr>
        <w:t>This</w:t>
      </w:r>
      <w:r w:rsidR="00D605B5">
        <w:rPr>
          <w:rStyle w:val="showppt"/>
          <w:sz w:val="24"/>
          <w:szCs w:val="24"/>
          <w:lang w:val="en-US"/>
        </w:rPr>
        <w:t xml:space="preserve"> research includes </w:t>
      </w:r>
      <w:r w:rsidR="006807CA">
        <w:rPr>
          <w:rStyle w:val="showppt"/>
          <w:sz w:val="24"/>
          <w:szCs w:val="24"/>
          <w:lang w:val="en-US"/>
        </w:rPr>
        <w:t>a</w:t>
      </w:r>
      <w:r w:rsidR="00D605B5">
        <w:rPr>
          <w:rStyle w:val="showppt"/>
          <w:sz w:val="24"/>
          <w:szCs w:val="24"/>
          <w:lang w:val="en-US"/>
        </w:rPr>
        <w:t xml:space="preserve"> series of books titled "Language</w:t>
      </w:r>
      <w:r w:rsidR="00F2224F">
        <w:rPr>
          <w:rStyle w:val="showppt"/>
          <w:sz w:val="24"/>
          <w:szCs w:val="24"/>
          <w:lang w:val="en-US"/>
        </w:rPr>
        <w:t>s</w:t>
      </w:r>
      <w:r w:rsidR="00D605B5">
        <w:rPr>
          <w:rStyle w:val="showppt"/>
          <w:sz w:val="24"/>
          <w:szCs w:val="24"/>
          <w:lang w:val="en-US"/>
        </w:rPr>
        <w:t xml:space="preserve"> at War</w:t>
      </w:r>
      <w:r w:rsidR="00DB3341">
        <w:rPr>
          <w:rStyle w:val="showppt"/>
          <w:sz w:val="24"/>
          <w:szCs w:val="24"/>
          <w:lang w:val="en-US"/>
        </w:rPr>
        <w:t>,</w:t>
      </w:r>
      <w:r w:rsidR="00D605B5">
        <w:rPr>
          <w:rStyle w:val="showppt"/>
          <w:sz w:val="24"/>
          <w:szCs w:val="24"/>
          <w:lang w:val="en-US"/>
        </w:rPr>
        <w:t xml:space="preserve">" </w:t>
      </w:r>
      <w:r w:rsidR="00DB3341">
        <w:rPr>
          <w:rStyle w:val="showppt"/>
          <w:sz w:val="24"/>
          <w:szCs w:val="24"/>
          <w:lang w:val="en-US"/>
        </w:rPr>
        <w:t xml:space="preserve">published </w:t>
      </w:r>
      <w:r w:rsidR="00D605B5">
        <w:rPr>
          <w:rStyle w:val="showppt"/>
          <w:sz w:val="24"/>
          <w:szCs w:val="24"/>
          <w:lang w:val="en-US"/>
        </w:rPr>
        <w:t>as part of a British project dedicated to studying the "</w:t>
      </w:r>
      <w:r w:rsidR="00D605B5" w:rsidRPr="00D605B5">
        <w:rPr>
          <w:rStyle w:val="showppt"/>
          <w:sz w:val="24"/>
          <w:szCs w:val="24"/>
          <w:lang w:val="en-US"/>
        </w:rPr>
        <w:t>policies and practices of language contacts in conflict</w:t>
      </w:r>
      <w:r w:rsidR="00DC6169">
        <w:rPr>
          <w:rStyle w:val="showppt"/>
          <w:sz w:val="24"/>
          <w:szCs w:val="24"/>
          <w:lang w:val="en-US"/>
        </w:rPr>
        <w:t xml:space="preserve">" </w:t>
      </w:r>
      <w:r w:rsidR="006B6D61">
        <w:rPr>
          <w:rStyle w:val="showppt"/>
          <w:sz w:val="24"/>
          <w:szCs w:val="24"/>
          <w:lang w:val="en-US"/>
        </w:rPr>
        <w:t>(</w:t>
      </w:r>
      <w:proofErr w:type="spellStart"/>
      <w:r w:rsidR="001D4391">
        <w:rPr>
          <w:rStyle w:val="showppt"/>
          <w:sz w:val="24"/>
          <w:szCs w:val="24"/>
          <w:lang w:val="en-US"/>
        </w:rPr>
        <w:t>Footit</w:t>
      </w:r>
      <w:r w:rsidR="003E33FF">
        <w:rPr>
          <w:rStyle w:val="showppt"/>
          <w:sz w:val="24"/>
          <w:szCs w:val="24"/>
          <w:lang w:val="en-US"/>
        </w:rPr>
        <w:t>t</w:t>
      </w:r>
      <w:proofErr w:type="spellEnd"/>
      <w:r w:rsidR="001D4391">
        <w:rPr>
          <w:rStyle w:val="showppt"/>
          <w:sz w:val="24"/>
          <w:szCs w:val="24"/>
          <w:lang w:val="en-US"/>
        </w:rPr>
        <w:t xml:space="preserve"> and </w:t>
      </w:r>
      <w:proofErr w:type="spellStart"/>
      <w:r w:rsidR="001D4391">
        <w:rPr>
          <w:rStyle w:val="showppt"/>
          <w:sz w:val="24"/>
          <w:szCs w:val="24"/>
          <w:lang w:val="en-US"/>
        </w:rPr>
        <w:t>Tobia</w:t>
      </w:r>
      <w:proofErr w:type="spellEnd"/>
      <w:r w:rsidR="001D4391">
        <w:rPr>
          <w:rStyle w:val="showppt"/>
          <w:sz w:val="24"/>
          <w:szCs w:val="24"/>
          <w:lang w:val="en-US"/>
        </w:rPr>
        <w:t xml:space="preserve"> 2013</w:t>
      </w:r>
      <w:r w:rsidR="006B6D61">
        <w:rPr>
          <w:rStyle w:val="showppt"/>
          <w:sz w:val="24"/>
          <w:szCs w:val="24"/>
          <w:lang w:val="en-US"/>
        </w:rPr>
        <w:t xml:space="preserve">). </w:t>
      </w:r>
      <w:r w:rsidR="00DC6169">
        <w:rPr>
          <w:rStyle w:val="showppt"/>
          <w:sz w:val="24"/>
          <w:szCs w:val="24"/>
          <w:lang w:val="en-US"/>
        </w:rPr>
        <w:t xml:space="preserve">As with the </w:t>
      </w:r>
      <w:r w:rsidR="006807CA">
        <w:rPr>
          <w:rStyle w:val="showppt"/>
          <w:sz w:val="24"/>
          <w:szCs w:val="24"/>
          <w:lang w:val="en-US"/>
        </w:rPr>
        <w:t>Cultural Cold War</w:t>
      </w:r>
      <w:r w:rsidR="00DC6169">
        <w:rPr>
          <w:rStyle w:val="showppt"/>
          <w:sz w:val="24"/>
          <w:szCs w:val="24"/>
          <w:lang w:val="en-US"/>
        </w:rPr>
        <w:t>, the East-West intelligence wars are also well suited for the purposes of the current study. Hence, t</w:t>
      </w:r>
      <w:r w:rsidR="00D605B5">
        <w:rPr>
          <w:rStyle w:val="showppt"/>
          <w:sz w:val="24"/>
          <w:szCs w:val="24"/>
          <w:lang w:val="en-US"/>
        </w:rPr>
        <w:t xml:space="preserve">he last two articles examined in this paper are about </w:t>
      </w:r>
      <w:r w:rsidR="00DC6169">
        <w:rPr>
          <w:rStyle w:val="showppt"/>
          <w:sz w:val="24"/>
          <w:szCs w:val="24"/>
          <w:lang w:val="en-US"/>
        </w:rPr>
        <w:t>intelligence-</w:t>
      </w:r>
      <w:r w:rsidR="00DB3341">
        <w:rPr>
          <w:rStyle w:val="showppt"/>
          <w:sz w:val="24"/>
          <w:szCs w:val="24"/>
          <w:lang w:val="en-US"/>
        </w:rPr>
        <w:t>r</w:t>
      </w:r>
      <w:r w:rsidR="00DC6169">
        <w:rPr>
          <w:rStyle w:val="showppt"/>
          <w:sz w:val="24"/>
          <w:szCs w:val="24"/>
          <w:lang w:val="en-US"/>
        </w:rPr>
        <w:t>elated aspects of the Cold War.</w:t>
      </w:r>
      <w:r w:rsidR="00D605B5">
        <w:rPr>
          <w:rStyle w:val="showppt"/>
          <w:sz w:val="24"/>
          <w:szCs w:val="24"/>
          <w:lang w:val="en-US"/>
        </w:rPr>
        <w:t xml:space="preserve"> </w:t>
      </w:r>
      <w:r>
        <w:rPr>
          <w:rStyle w:val="showppt"/>
          <w:sz w:val="24"/>
          <w:szCs w:val="24"/>
          <w:lang w:val="en-US"/>
        </w:rPr>
        <w:t xml:space="preserve"> </w:t>
      </w:r>
    </w:p>
    <w:p w14:paraId="5E3C3658" w14:textId="2C429E1F" w:rsidR="005451CF" w:rsidRPr="00DB3ED9" w:rsidRDefault="00936C15" w:rsidP="00E21188">
      <w:pPr>
        <w:pStyle w:val="Heading1"/>
      </w:pPr>
      <w:bookmarkStart w:id="3" w:name="_Toc117328920"/>
      <w:r w:rsidRPr="00DB3ED9">
        <w:t>Article 1: Manipulating Translations in the Soviet Union</w:t>
      </w:r>
      <w:bookmarkEnd w:id="3"/>
    </w:p>
    <w:p w14:paraId="46FDA915" w14:textId="77777777" w:rsidR="005451CF" w:rsidRDefault="005451CF" w:rsidP="005451CF">
      <w:pPr>
        <w:spacing w:line="360" w:lineRule="auto"/>
        <w:contextualSpacing/>
        <w:jc w:val="both"/>
        <w:rPr>
          <w:sz w:val="24"/>
          <w:szCs w:val="24"/>
          <w:lang w:val="en-US"/>
        </w:rPr>
      </w:pPr>
    </w:p>
    <w:p w14:paraId="1FE98E18" w14:textId="0E259AE2" w:rsidR="005451CF" w:rsidRDefault="005451CF" w:rsidP="003D0B95">
      <w:pPr>
        <w:spacing w:line="360" w:lineRule="auto"/>
        <w:ind w:firstLine="720"/>
        <w:contextualSpacing/>
        <w:jc w:val="both"/>
        <w:rPr>
          <w:sz w:val="24"/>
          <w:szCs w:val="24"/>
          <w:lang w:val="en-US"/>
        </w:rPr>
      </w:pPr>
      <w:r>
        <w:rPr>
          <w:sz w:val="24"/>
          <w:szCs w:val="24"/>
          <w:lang w:val="en-US"/>
        </w:rPr>
        <w:t xml:space="preserve">The first article, </w:t>
      </w:r>
      <w:r w:rsidR="00365178">
        <w:rPr>
          <w:sz w:val="24"/>
          <w:szCs w:val="24"/>
          <w:lang w:val="en-US"/>
        </w:rPr>
        <w:t xml:space="preserve">written </w:t>
      </w:r>
      <w:r>
        <w:rPr>
          <w:sz w:val="24"/>
          <w:szCs w:val="24"/>
          <w:lang w:val="en-US"/>
        </w:rPr>
        <w:t xml:space="preserve">by </w:t>
      </w:r>
      <w:r w:rsidRPr="005451CF">
        <w:rPr>
          <w:sz w:val="24"/>
          <w:szCs w:val="24"/>
          <w:lang w:val="en-US"/>
        </w:rPr>
        <w:t xml:space="preserve">Ilaria </w:t>
      </w:r>
      <w:proofErr w:type="spellStart"/>
      <w:r w:rsidRPr="005451CF">
        <w:rPr>
          <w:sz w:val="24"/>
          <w:szCs w:val="24"/>
          <w:lang w:val="en-US"/>
        </w:rPr>
        <w:t>Sicari</w:t>
      </w:r>
      <w:proofErr w:type="spellEnd"/>
      <w:r>
        <w:rPr>
          <w:sz w:val="24"/>
          <w:szCs w:val="24"/>
          <w:lang w:val="en-US"/>
        </w:rPr>
        <w:t>, is titled "</w:t>
      </w:r>
      <w:proofErr w:type="spellStart"/>
      <w:r w:rsidRPr="005451CF">
        <w:rPr>
          <w:sz w:val="24"/>
          <w:szCs w:val="24"/>
          <w:lang w:val="en-US"/>
        </w:rPr>
        <w:t>Paratext</w:t>
      </w:r>
      <w:proofErr w:type="spellEnd"/>
      <w:r w:rsidRPr="005451CF">
        <w:rPr>
          <w:sz w:val="24"/>
          <w:szCs w:val="24"/>
          <w:lang w:val="en-US"/>
        </w:rPr>
        <w:t xml:space="preserve"> </w:t>
      </w:r>
      <w:r w:rsidR="00795166">
        <w:rPr>
          <w:sz w:val="24"/>
          <w:szCs w:val="24"/>
          <w:lang w:val="en-US"/>
        </w:rPr>
        <w:t>a</w:t>
      </w:r>
      <w:r w:rsidRPr="005451CF">
        <w:rPr>
          <w:sz w:val="24"/>
          <w:szCs w:val="24"/>
          <w:lang w:val="en-US"/>
        </w:rPr>
        <w:t>s Weapon</w:t>
      </w:r>
      <w:r>
        <w:rPr>
          <w:sz w:val="24"/>
          <w:szCs w:val="24"/>
          <w:lang w:val="en-US"/>
        </w:rPr>
        <w:t xml:space="preserve">: </w:t>
      </w:r>
      <w:r w:rsidRPr="005451CF">
        <w:rPr>
          <w:sz w:val="24"/>
          <w:szCs w:val="24"/>
          <w:lang w:val="en-US"/>
        </w:rPr>
        <w:t xml:space="preserve">The Role </w:t>
      </w:r>
      <w:r>
        <w:rPr>
          <w:sz w:val="24"/>
          <w:szCs w:val="24"/>
          <w:lang w:val="en-US"/>
        </w:rPr>
        <w:t>o</w:t>
      </w:r>
      <w:r w:rsidRPr="005451CF">
        <w:rPr>
          <w:sz w:val="24"/>
          <w:szCs w:val="24"/>
          <w:lang w:val="en-US"/>
        </w:rPr>
        <w:t xml:space="preserve">f Soviet Criticism </w:t>
      </w:r>
      <w:r>
        <w:rPr>
          <w:sz w:val="24"/>
          <w:szCs w:val="24"/>
          <w:lang w:val="en-US"/>
        </w:rPr>
        <w:t>in the</w:t>
      </w:r>
      <w:r w:rsidRPr="005451CF">
        <w:rPr>
          <w:sz w:val="24"/>
          <w:szCs w:val="24"/>
          <w:lang w:val="en-US"/>
        </w:rPr>
        <w:t xml:space="preserve"> Cultural Cold War</w:t>
      </w:r>
      <w:r>
        <w:rPr>
          <w:sz w:val="24"/>
          <w:szCs w:val="24"/>
          <w:lang w:val="en-US"/>
        </w:rPr>
        <w:t>." The article views the m</w:t>
      </w:r>
      <w:r w:rsidRPr="0012077E">
        <w:rPr>
          <w:sz w:val="24"/>
          <w:szCs w:val="24"/>
          <w:lang w:val="en-US"/>
        </w:rPr>
        <w:t>anipulation of t</w:t>
      </w:r>
      <w:r>
        <w:rPr>
          <w:sz w:val="24"/>
          <w:szCs w:val="24"/>
          <w:lang w:val="en-US"/>
        </w:rPr>
        <w:t>ranslated foreign works in the Soviet Union, mostly via paratextual elements such as introductions,</w:t>
      </w:r>
      <w:r w:rsidRPr="0012077E">
        <w:rPr>
          <w:sz w:val="24"/>
          <w:szCs w:val="24"/>
          <w:lang w:val="en-US"/>
        </w:rPr>
        <w:t xml:space="preserve"> </w:t>
      </w:r>
      <w:r>
        <w:rPr>
          <w:sz w:val="24"/>
          <w:szCs w:val="24"/>
          <w:lang w:val="en-US"/>
        </w:rPr>
        <w:t xml:space="preserve">to culturally appropriate and align them with Soviet ideology. </w:t>
      </w:r>
      <w:r w:rsidR="00365178">
        <w:rPr>
          <w:sz w:val="24"/>
          <w:szCs w:val="24"/>
          <w:lang w:val="en-US"/>
        </w:rPr>
        <w:t>The study</w:t>
      </w:r>
      <w:r>
        <w:rPr>
          <w:sz w:val="24"/>
          <w:szCs w:val="24"/>
          <w:lang w:val="en-US"/>
        </w:rPr>
        <w:t xml:space="preserve"> focuses on the </w:t>
      </w:r>
      <w:r w:rsidR="00365178">
        <w:rPr>
          <w:sz w:val="24"/>
          <w:szCs w:val="24"/>
          <w:lang w:val="en-US"/>
        </w:rPr>
        <w:t xml:space="preserve">Soviet </w:t>
      </w:r>
      <w:r>
        <w:rPr>
          <w:sz w:val="24"/>
          <w:szCs w:val="24"/>
          <w:lang w:val="en-US"/>
        </w:rPr>
        <w:t xml:space="preserve">domestication of novels by </w:t>
      </w:r>
      <w:r w:rsidR="00365178">
        <w:rPr>
          <w:sz w:val="24"/>
          <w:szCs w:val="24"/>
          <w:lang w:val="en-US"/>
        </w:rPr>
        <w:t xml:space="preserve">Italian writer </w:t>
      </w:r>
      <w:r w:rsidRPr="0012077E">
        <w:rPr>
          <w:sz w:val="24"/>
          <w:szCs w:val="24"/>
          <w:lang w:val="en-US"/>
        </w:rPr>
        <w:t>Italo Calvino and</w:t>
      </w:r>
      <w:r w:rsidR="00365178">
        <w:rPr>
          <w:sz w:val="24"/>
          <w:szCs w:val="24"/>
          <w:lang w:val="en-US"/>
        </w:rPr>
        <w:t xml:space="preserve"> by American author</w:t>
      </w:r>
      <w:r w:rsidRPr="0012077E">
        <w:rPr>
          <w:sz w:val="24"/>
          <w:szCs w:val="24"/>
          <w:lang w:val="en-US"/>
        </w:rPr>
        <w:t xml:space="preserve"> Kurt Vonnegut</w:t>
      </w:r>
      <w:r w:rsidR="006F4931">
        <w:rPr>
          <w:sz w:val="24"/>
          <w:szCs w:val="24"/>
          <w:lang w:val="en-US"/>
        </w:rPr>
        <w:t xml:space="preserve"> from the 1950s to the 1980s</w:t>
      </w:r>
      <w:r>
        <w:rPr>
          <w:sz w:val="24"/>
          <w:szCs w:val="24"/>
          <w:lang w:val="en-US"/>
        </w:rPr>
        <w:t xml:space="preserve"> </w:t>
      </w:r>
      <w:r w:rsidR="00365178">
        <w:rPr>
          <w:sz w:val="24"/>
          <w:szCs w:val="24"/>
          <w:lang w:val="en-US"/>
        </w:rPr>
        <w:t>to</w:t>
      </w:r>
      <w:r>
        <w:rPr>
          <w:sz w:val="24"/>
          <w:szCs w:val="24"/>
          <w:lang w:val="en-US"/>
        </w:rPr>
        <w:t xml:space="preserve"> achieve ideological objectives</w:t>
      </w:r>
      <w:r w:rsidR="00365178">
        <w:rPr>
          <w:sz w:val="24"/>
          <w:szCs w:val="24"/>
          <w:lang w:val="en-US"/>
        </w:rPr>
        <w:t>.</w:t>
      </w:r>
      <w:r w:rsidR="00410252">
        <w:rPr>
          <w:sz w:val="24"/>
          <w:szCs w:val="24"/>
          <w:lang w:val="en-US"/>
        </w:rPr>
        <w:t xml:space="preserve"> </w:t>
      </w:r>
      <w:proofErr w:type="spellStart"/>
      <w:r w:rsidR="00365178">
        <w:rPr>
          <w:sz w:val="24"/>
          <w:szCs w:val="24"/>
          <w:lang w:val="en-US"/>
        </w:rPr>
        <w:t>Sicari</w:t>
      </w:r>
      <w:proofErr w:type="spellEnd"/>
      <w:r>
        <w:rPr>
          <w:sz w:val="24"/>
          <w:szCs w:val="24"/>
          <w:lang w:val="en-US"/>
        </w:rPr>
        <w:t xml:space="preserve"> analyz</w:t>
      </w:r>
      <w:r w:rsidR="00365178">
        <w:rPr>
          <w:sz w:val="24"/>
          <w:szCs w:val="24"/>
          <w:lang w:val="en-US"/>
        </w:rPr>
        <w:t>es</w:t>
      </w:r>
      <w:r>
        <w:rPr>
          <w:sz w:val="24"/>
          <w:szCs w:val="24"/>
          <w:lang w:val="en-US"/>
        </w:rPr>
        <w:t xml:space="preserve"> varied </w:t>
      </w:r>
      <w:r w:rsidR="00365178">
        <w:rPr>
          <w:sz w:val="24"/>
          <w:szCs w:val="24"/>
          <w:lang w:val="en-US"/>
        </w:rPr>
        <w:t xml:space="preserve">examples of </w:t>
      </w:r>
      <w:r>
        <w:rPr>
          <w:sz w:val="24"/>
          <w:szCs w:val="24"/>
          <w:lang w:val="en-US"/>
        </w:rPr>
        <w:t>paratexts from prominent state-controlled publishers</w:t>
      </w:r>
      <w:r w:rsidR="00365178">
        <w:rPr>
          <w:sz w:val="24"/>
          <w:szCs w:val="24"/>
          <w:lang w:val="en-US"/>
        </w:rPr>
        <w:t>, as well as internal reviews by government censors</w:t>
      </w:r>
      <w:r>
        <w:rPr>
          <w:sz w:val="24"/>
          <w:szCs w:val="24"/>
          <w:lang w:val="en-US"/>
        </w:rPr>
        <w:t xml:space="preserve">. </w:t>
      </w:r>
      <w:r w:rsidR="008A3C45">
        <w:rPr>
          <w:sz w:val="24"/>
          <w:szCs w:val="24"/>
          <w:lang w:val="en-US"/>
        </w:rPr>
        <w:t>As part of her analysis</w:t>
      </w:r>
      <w:r w:rsidR="003D0B95">
        <w:rPr>
          <w:sz w:val="24"/>
          <w:szCs w:val="24"/>
          <w:lang w:val="en-US"/>
        </w:rPr>
        <w:t>,</w:t>
      </w:r>
      <w:r w:rsidR="008A3C45">
        <w:rPr>
          <w:sz w:val="24"/>
          <w:szCs w:val="24"/>
          <w:lang w:val="en-US"/>
        </w:rPr>
        <w:t xml:space="preserve"> she also</w:t>
      </w:r>
      <w:r>
        <w:rPr>
          <w:sz w:val="24"/>
          <w:szCs w:val="24"/>
          <w:lang w:val="en-US"/>
        </w:rPr>
        <w:t xml:space="preserve"> offers some insights on the translations themselves and the way</w:t>
      </w:r>
      <w:r w:rsidR="00C40734">
        <w:rPr>
          <w:sz w:val="24"/>
          <w:szCs w:val="24"/>
          <w:lang w:val="en-US"/>
        </w:rPr>
        <w:t>s in which</w:t>
      </w:r>
      <w:r>
        <w:rPr>
          <w:sz w:val="24"/>
          <w:szCs w:val="24"/>
          <w:lang w:val="en-US"/>
        </w:rPr>
        <w:t xml:space="preserve"> they were selected and manipulated.</w:t>
      </w:r>
      <w:r w:rsidR="003D0B95">
        <w:rPr>
          <w:sz w:val="24"/>
          <w:szCs w:val="24"/>
          <w:lang w:val="en-US"/>
        </w:rPr>
        <w:t xml:space="preserve"> </w:t>
      </w:r>
      <w:r>
        <w:rPr>
          <w:sz w:val="24"/>
          <w:szCs w:val="24"/>
          <w:lang w:val="en-US"/>
        </w:rPr>
        <w:t>The article notes that t</w:t>
      </w:r>
      <w:r w:rsidRPr="0012077E">
        <w:rPr>
          <w:sz w:val="24"/>
          <w:szCs w:val="24"/>
          <w:lang w:val="en-US"/>
        </w:rPr>
        <w:t xml:space="preserve">he need </w:t>
      </w:r>
      <w:r>
        <w:rPr>
          <w:sz w:val="24"/>
          <w:szCs w:val="24"/>
          <w:lang w:val="en-US"/>
        </w:rPr>
        <w:t>to frame</w:t>
      </w:r>
      <w:r w:rsidRPr="0012077E">
        <w:rPr>
          <w:sz w:val="24"/>
          <w:szCs w:val="24"/>
          <w:lang w:val="en-US"/>
        </w:rPr>
        <w:t xml:space="preserve"> foreign works</w:t>
      </w:r>
      <w:r>
        <w:rPr>
          <w:sz w:val="24"/>
          <w:szCs w:val="24"/>
          <w:lang w:val="en-US"/>
        </w:rPr>
        <w:t xml:space="preserve"> in </w:t>
      </w:r>
      <w:r w:rsidR="00A01DE4">
        <w:rPr>
          <w:sz w:val="24"/>
          <w:szCs w:val="24"/>
          <w:lang w:val="en-US"/>
        </w:rPr>
        <w:t>a manner</w:t>
      </w:r>
      <w:r>
        <w:rPr>
          <w:sz w:val="24"/>
          <w:szCs w:val="24"/>
          <w:lang w:val="en-US"/>
        </w:rPr>
        <w:t xml:space="preserve"> that support</w:t>
      </w:r>
      <w:r w:rsidR="00A01DE4">
        <w:rPr>
          <w:sz w:val="24"/>
          <w:szCs w:val="24"/>
          <w:lang w:val="en-US"/>
        </w:rPr>
        <w:t>ed</w:t>
      </w:r>
      <w:r>
        <w:rPr>
          <w:sz w:val="24"/>
          <w:szCs w:val="24"/>
          <w:lang w:val="en-US"/>
        </w:rPr>
        <w:t xml:space="preserve"> the official party line</w:t>
      </w:r>
      <w:r w:rsidRPr="0012077E">
        <w:rPr>
          <w:sz w:val="24"/>
          <w:szCs w:val="24"/>
          <w:lang w:val="en-US"/>
        </w:rPr>
        <w:t xml:space="preserve"> was </w:t>
      </w:r>
      <w:r>
        <w:rPr>
          <w:sz w:val="24"/>
          <w:szCs w:val="24"/>
          <w:lang w:val="en-US"/>
        </w:rPr>
        <w:t>often emphasized</w:t>
      </w:r>
      <w:r w:rsidRPr="0012077E">
        <w:rPr>
          <w:sz w:val="24"/>
          <w:szCs w:val="24"/>
          <w:lang w:val="en-US"/>
        </w:rPr>
        <w:t xml:space="preserve"> by </w:t>
      </w:r>
      <w:r>
        <w:rPr>
          <w:sz w:val="24"/>
          <w:szCs w:val="24"/>
          <w:lang w:val="en-US"/>
        </w:rPr>
        <w:t xml:space="preserve">a government body </w:t>
      </w:r>
      <w:r w:rsidR="00A01DE4">
        <w:rPr>
          <w:sz w:val="24"/>
          <w:szCs w:val="24"/>
          <w:lang w:val="en-US"/>
        </w:rPr>
        <w:t>known as the</w:t>
      </w:r>
      <w:r w:rsidRPr="0012077E">
        <w:rPr>
          <w:sz w:val="24"/>
          <w:szCs w:val="24"/>
          <w:lang w:val="en-US"/>
        </w:rPr>
        <w:t xml:space="preserve"> Ideological Commission of the Central Committee</w:t>
      </w:r>
      <w:r w:rsidR="00075A3D">
        <w:rPr>
          <w:sz w:val="24"/>
          <w:szCs w:val="24"/>
          <w:lang w:val="en-US"/>
        </w:rPr>
        <w:t xml:space="preserve"> (</w:t>
      </w:r>
      <w:proofErr w:type="spellStart"/>
      <w:r w:rsidR="00075A3D">
        <w:rPr>
          <w:sz w:val="24"/>
          <w:szCs w:val="24"/>
          <w:lang w:val="en-US"/>
        </w:rPr>
        <w:t>Sicari</w:t>
      </w:r>
      <w:proofErr w:type="spellEnd"/>
      <w:r w:rsidR="00075A3D">
        <w:rPr>
          <w:sz w:val="24"/>
          <w:szCs w:val="24"/>
          <w:lang w:val="en-US"/>
        </w:rPr>
        <w:t xml:space="preserve"> 2020, 355)</w:t>
      </w:r>
      <w:r>
        <w:rPr>
          <w:sz w:val="24"/>
          <w:szCs w:val="24"/>
          <w:lang w:val="en-US"/>
        </w:rPr>
        <w:t>. In this context, the Soviet regime believed that paratexts had two key functions to fulfill, namely underscoring the "ideological defects" found in Western works and highlighting their "progressive" aspects, which happened to endorse and reinforce Soviet thinking</w:t>
      </w:r>
      <w:r w:rsidR="00075A3D">
        <w:rPr>
          <w:sz w:val="24"/>
          <w:szCs w:val="24"/>
          <w:lang w:val="en-US"/>
        </w:rPr>
        <w:t xml:space="preserve"> (</w:t>
      </w:r>
      <w:r w:rsidR="000914BE">
        <w:rPr>
          <w:sz w:val="24"/>
          <w:szCs w:val="24"/>
          <w:lang w:val="en-US"/>
        </w:rPr>
        <w:t>Ibid</w:t>
      </w:r>
      <w:r w:rsidR="00075A3D">
        <w:rPr>
          <w:sz w:val="24"/>
          <w:szCs w:val="24"/>
          <w:lang w:val="en-US"/>
        </w:rPr>
        <w:t>, 357)</w:t>
      </w:r>
      <w:r>
        <w:rPr>
          <w:sz w:val="24"/>
          <w:szCs w:val="24"/>
          <w:lang w:val="en-US"/>
        </w:rPr>
        <w:t xml:space="preserve">. </w:t>
      </w:r>
      <w:proofErr w:type="spellStart"/>
      <w:r w:rsidR="00A01DE4">
        <w:rPr>
          <w:sz w:val="24"/>
          <w:szCs w:val="24"/>
          <w:lang w:val="en-US"/>
        </w:rPr>
        <w:t>Sicari</w:t>
      </w:r>
      <w:proofErr w:type="spellEnd"/>
      <w:r>
        <w:rPr>
          <w:sz w:val="24"/>
          <w:szCs w:val="24"/>
          <w:lang w:val="en-US"/>
        </w:rPr>
        <w:t xml:space="preserve"> notes that foreign writers hailed as progressives were mostly supporters of communism and of the Soviet Union</w:t>
      </w:r>
      <w:r w:rsidR="00A01DE4">
        <w:rPr>
          <w:sz w:val="24"/>
          <w:szCs w:val="24"/>
          <w:lang w:val="en-US"/>
        </w:rPr>
        <w:t>, so their work tended to include some sympathetic views toward socialist ideals</w:t>
      </w:r>
      <w:r>
        <w:rPr>
          <w:sz w:val="24"/>
          <w:szCs w:val="24"/>
          <w:lang w:val="en-US"/>
        </w:rPr>
        <w:t xml:space="preserve">. </w:t>
      </w:r>
      <w:r w:rsidR="00A01DE4">
        <w:rPr>
          <w:sz w:val="24"/>
          <w:szCs w:val="24"/>
          <w:lang w:val="en-US"/>
        </w:rPr>
        <w:t>However,</w:t>
      </w:r>
      <w:r>
        <w:rPr>
          <w:sz w:val="24"/>
          <w:szCs w:val="24"/>
          <w:lang w:val="en-US"/>
        </w:rPr>
        <w:t xml:space="preserve"> the</w:t>
      </w:r>
      <w:r w:rsidR="00410252">
        <w:rPr>
          <w:sz w:val="24"/>
          <w:szCs w:val="24"/>
          <w:lang w:val="en-US"/>
        </w:rPr>
        <w:t xml:space="preserve"> translations of their</w:t>
      </w:r>
      <w:r>
        <w:rPr>
          <w:sz w:val="24"/>
          <w:szCs w:val="24"/>
          <w:lang w:val="en-US"/>
        </w:rPr>
        <w:t xml:space="preserve"> novels were often reduced to no more than a critical take on capitalism, even when this entailed a misleading interpretation of the author's original intent</w:t>
      </w:r>
      <w:r w:rsidR="004B5BF0">
        <w:rPr>
          <w:sz w:val="24"/>
          <w:szCs w:val="24"/>
          <w:lang w:val="en-US"/>
        </w:rPr>
        <w:t xml:space="preserve"> (</w:t>
      </w:r>
      <w:r w:rsidR="000914BE">
        <w:rPr>
          <w:sz w:val="24"/>
          <w:szCs w:val="24"/>
          <w:lang w:val="en-US"/>
        </w:rPr>
        <w:t>Ibid</w:t>
      </w:r>
      <w:r w:rsidR="004B5BF0">
        <w:rPr>
          <w:sz w:val="24"/>
          <w:szCs w:val="24"/>
          <w:lang w:val="en-US"/>
        </w:rPr>
        <w:t>, 357)</w:t>
      </w:r>
      <w:r>
        <w:rPr>
          <w:sz w:val="24"/>
          <w:szCs w:val="24"/>
          <w:lang w:val="en-US"/>
        </w:rPr>
        <w:t xml:space="preserve">. </w:t>
      </w:r>
    </w:p>
    <w:p w14:paraId="5DFCE4F7" w14:textId="22D49848" w:rsidR="005451CF" w:rsidRDefault="005451CF" w:rsidP="00417048">
      <w:pPr>
        <w:spacing w:line="360" w:lineRule="auto"/>
        <w:ind w:firstLine="720"/>
        <w:contextualSpacing/>
        <w:jc w:val="both"/>
        <w:rPr>
          <w:sz w:val="24"/>
          <w:szCs w:val="24"/>
          <w:lang w:val="en-US"/>
        </w:rPr>
      </w:pPr>
      <w:r>
        <w:rPr>
          <w:sz w:val="24"/>
          <w:szCs w:val="24"/>
          <w:lang w:val="en-US"/>
        </w:rPr>
        <w:lastRenderedPageBreak/>
        <w:t xml:space="preserve">Looking at the work of Calvino, the article notes that despite once being an avowed </w:t>
      </w:r>
      <w:r w:rsidR="00714D85">
        <w:rPr>
          <w:sz w:val="24"/>
          <w:szCs w:val="24"/>
          <w:lang w:val="en-US"/>
        </w:rPr>
        <w:t>c</w:t>
      </w:r>
      <w:r>
        <w:rPr>
          <w:sz w:val="24"/>
          <w:szCs w:val="24"/>
          <w:lang w:val="en-US"/>
        </w:rPr>
        <w:t xml:space="preserve">ommunist he later distanced </w:t>
      </w:r>
      <w:r w:rsidR="005F779D">
        <w:rPr>
          <w:sz w:val="24"/>
          <w:szCs w:val="24"/>
          <w:lang w:val="en-US"/>
        </w:rPr>
        <w:t xml:space="preserve">himself </w:t>
      </w:r>
      <w:r>
        <w:rPr>
          <w:sz w:val="24"/>
          <w:szCs w:val="24"/>
          <w:lang w:val="en-US"/>
        </w:rPr>
        <w:t>from the party and explored ideas considered taboo in the Soviet Union</w:t>
      </w:r>
      <w:r w:rsidR="0055428B">
        <w:rPr>
          <w:sz w:val="24"/>
          <w:szCs w:val="24"/>
          <w:lang w:val="en-US"/>
        </w:rPr>
        <w:t xml:space="preserve"> (</w:t>
      </w:r>
      <w:r w:rsidR="000914BE">
        <w:rPr>
          <w:sz w:val="24"/>
          <w:szCs w:val="24"/>
          <w:lang w:val="en-US"/>
        </w:rPr>
        <w:t>Ibid</w:t>
      </w:r>
      <w:r w:rsidR="0055428B">
        <w:rPr>
          <w:sz w:val="24"/>
          <w:szCs w:val="24"/>
          <w:lang w:val="en-US"/>
        </w:rPr>
        <w:t>, 358)</w:t>
      </w:r>
      <w:r>
        <w:rPr>
          <w:sz w:val="24"/>
          <w:szCs w:val="24"/>
          <w:lang w:val="en-US"/>
        </w:rPr>
        <w:t xml:space="preserve">. </w:t>
      </w:r>
      <w:r w:rsidR="00714D85">
        <w:rPr>
          <w:sz w:val="24"/>
          <w:szCs w:val="24"/>
          <w:lang w:val="en-US"/>
        </w:rPr>
        <w:t xml:space="preserve">In one example, </w:t>
      </w:r>
      <w:proofErr w:type="spellStart"/>
      <w:r w:rsidR="00714D85">
        <w:rPr>
          <w:sz w:val="24"/>
          <w:szCs w:val="24"/>
          <w:lang w:val="en-US"/>
        </w:rPr>
        <w:t>Sicari</w:t>
      </w:r>
      <w:proofErr w:type="spellEnd"/>
      <w:r>
        <w:rPr>
          <w:sz w:val="24"/>
          <w:szCs w:val="24"/>
          <w:lang w:val="en-US"/>
        </w:rPr>
        <w:t xml:space="preserve"> describe</w:t>
      </w:r>
      <w:r w:rsidR="00714D85">
        <w:rPr>
          <w:sz w:val="24"/>
          <w:szCs w:val="24"/>
          <w:lang w:val="en-US"/>
        </w:rPr>
        <w:t>s</w:t>
      </w:r>
      <w:r>
        <w:rPr>
          <w:sz w:val="24"/>
          <w:szCs w:val="24"/>
          <w:lang w:val="en-US"/>
        </w:rPr>
        <w:t xml:space="preserve"> how the Italian author's work was manipulated via an introduction that suggested a Marxist reading of his book and misrepresented his </w:t>
      </w:r>
      <w:r w:rsidR="00714D85">
        <w:rPr>
          <w:sz w:val="24"/>
          <w:szCs w:val="24"/>
          <w:lang w:val="en-US"/>
        </w:rPr>
        <w:t>actual intentions</w:t>
      </w:r>
      <w:r w:rsidR="0055428B">
        <w:rPr>
          <w:sz w:val="24"/>
          <w:szCs w:val="24"/>
          <w:lang w:val="en-US"/>
        </w:rPr>
        <w:t xml:space="preserve"> (</w:t>
      </w:r>
      <w:r w:rsidR="000914BE">
        <w:rPr>
          <w:sz w:val="24"/>
          <w:szCs w:val="24"/>
          <w:lang w:val="en-US"/>
        </w:rPr>
        <w:t>Ibid</w:t>
      </w:r>
      <w:r w:rsidR="0055428B">
        <w:rPr>
          <w:sz w:val="24"/>
          <w:szCs w:val="24"/>
          <w:lang w:val="en-US"/>
        </w:rPr>
        <w:t>, 358)</w:t>
      </w:r>
      <w:r>
        <w:rPr>
          <w:sz w:val="24"/>
          <w:szCs w:val="24"/>
          <w:lang w:val="en-US"/>
        </w:rPr>
        <w:t xml:space="preserve">. </w:t>
      </w:r>
      <w:r w:rsidR="00714D85">
        <w:rPr>
          <w:sz w:val="24"/>
          <w:szCs w:val="24"/>
          <w:lang w:val="en-US"/>
        </w:rPr>
        <w:t>She says that this shows</w:t>
      </w:r>
      <w:r>
        <w:rPr>
          <w:sz w:val="24"/>
          <w:szCs w:val="24"/>
          <w:lang w:val="en-US"/>
        </w:rPr>
        <w:t xml:space="preserve"> how fitting a book with a "proper" paratextual framework </w:t>
      </w:r>
      <w:r w:rsidR="00CC32BE">
        <w:rPr>
          <w:sz w:val="24"/>
          <w:szCs w:val="24"/>
          <w:lang w:val="en-US"/>
        </w:rPr>
        <w:t>facilitated</w:t>
      </w:r>
      <w:r>
        <w:rPr>
          <w:sz w:val="24"/>
          <w:szCs w:val="24"/>
          <w:lang w:val="en-US"/>
        </w:rPr>
        <w:t xml:space="preserve"> the publication of foreign works that were far removed from Soviet ideas in both ideology and style, and that were premised on theories deemed problematic in Soviet eyes</w:t>
      </w:r>
      <w:r w:rsidR="0055428B">
        <w:rPr>
          <w:sz w:val="24"/>
          <w:szCs w:val="24"/>
          <w:lang w:val="en-US"/>
        </w:rPr>
        <w:t xml:space="preserve"> (</w:t>
      </w:r>
      <w:r w:rsidR="000914BE">
        <w:rPr>
          <w:sz w:val="24"/>
          <w:szCs w:val="24"/>
          <w:lang w:val="en-US"/>
        </w:rPr>
        <w:t>Ibid</w:t>
      </w:r>
      <w:r w:rsidR="0055428B">
        <w:rPr>
          <w:sz w:val="24"/>
          <w:szCs w:val="24"/>
          <w:lang w:val="en-US"/>
        </w:rPr>
        <w:t>, 358)</w:t>
      </w:r>
      <w:r>
        <w:rPr>
          <w:sz w:val="24"/>
          <w:szCs w:val="24"/>
          <w:lang w:val="en-US"/>
        </w:rPr>
        <w:t xml:space="preserve">. Ultimately, the chance of eventually reaching Soviet readers depended on the ability to domesticate </w:t>
      </w:r>
      <w:r w:rsidR="00714D85">
        <w:rPr>
          <w:sz w:val="24"/>
          <w:szCs w:val="24"/>
          <w:lang w:val="en-US"/>
        </w:rPr>
        <w:t xml:space="preserve">what were seen as </w:t>
      </w:r>
      <w:r>
        <w:rPr>
          <w:sz w:val="24"/>
          <w:szCs w:val="24"/>
          <w:lang w:val="en-US"/>
        </w:rPr>
        <w:t xml:space="preserve">"ideological anomalies" </w:t>
      </w:r>
      <w:r w:rsidR="00714D85">
        <w:rPr>
          <w:sz w:val="24"/>
          <w:szCs w:val="24"/>
          <w:lang w:val="en-US"/>
        </w:rPr>
        <w:t>within Western books</w:t>
      </w:r>
      <w:r>
        <w:rPr>
          <w:sz w:val="24"/>
          <w:szCs w:val="24"/>
          <w:lang w:val="en-US"/>
        </w:rPr>
        <w:t xml:space="preserve">, </w:t>
      </w:r>
      <w:r w:rsidR="00714D85">
        <w:rPr>
          <w:sz w:val="24"/>
          <w:szCs w:val="24"/>
          <w:lang w:val="en-US"/>
        </w:rPr>
        <w:t>she writes</w:t>
      </w:r>
      <w:r w:rsidR="0055428B">
        <w:rPr>
          <w:sz w:val="24"/>
          <w:szCs w:val="24"/>
          <w:lang w:val="en-US"/>
        </w:rPr>
        <w:t xml:space="preserve"> (</w:t>
      </w:r>
      <w:r w:rsidR="000914BE">
        <w:rPr>
          <w:sz w:val="24"/>
          <w:szCs w:val="24"/>
          <w:lang w:val="en-US"/>
        </w:rPr>
        <w:t>Ibid</w:t>
      </w:r>
      <w:r w:rsidR="0055428B">
        <w:rPr>
          <w:sz w:val="24"/>
          <w:szCs w:val="24"/>
          <w:lang w:val="en-US"/>
        </w:rPr>
        <w:t>, 359)</w:t>
      </w:r>
      <w:r>
        <w:rPr>
          <w:sz w:val="24"/>
          <w:szCs w:val="24"/>
          <w:lang w:val="en-US"/>
        </w:rPr>
        <w:t xml:space="preserve">. Moreover, </w:t>
      </w:r>
      <w:r w:rsidR="00714D85">
        <w:rPr>
          <w:sz w:val="24"/>
          <w:szCs w:val="24"/>
          <w:lang w:val="en-US"/>
        </w:rPr>
        <w:t xml:space="preserve">the article </w:t>
      </w:r>
      <w:r>
        <w:rPr>
          <w:sz w:val="24"/>
          <w:szCs w:val="24"/>
          <w:lang w:val="en-US"/>
        </w:rPr>
        <w:t>suggests that most of Calvino's works were not translated and published in the Soviet Union because it was impossible to present readers with "politically oriented interpretations" of these texts</w:t>
      </w:r>
      <w:r w:rsidR="0049232C">
        <w:rPr>
          <w:sz w:val="24"/>
          <w:szCs w:val="24"/>
          <w:lang w:val="en-US"/>
        </w:rPr>
        <w:t xml:space="preserve"> (</w:t>
      </w:r>
      <w:r w:rsidR="000914BE">
        <w:rPr>
          <w:sz w:val="24"/>
          <w:szCs w:val="24"/>
          <w:lang w:val="en-US"/>
        </w:rPr>
        <w:t>Ibid</w:t>
      </w:r>
      <w:r w:rsidR="0049232C">
        <w:rPr>
          <w:sz w:val="24"/>
          <w:szCs w:val="24"/>
          <w:lang w:val="en-US"/>
        </w:rPr>
        <w:t>, 359)</w:t>
      </w:r>
      <w:r>
        <w:rPr>
          <w:sz w:val="24"/>
          <w:szCs w:val="24"/>
          <w:lang w:val="en-US"/>
        </w:rPr>
        <w:t>. Notably, this issue pertained not only to the substance of books but also to their structure and style</w:t>
      </w:r>
      <w:r w:rsidR="001F2B63">
        <w:rPr>
          <w:sz w:val="24"/>
          <w:szCs w:val="24"/>
          <w:lang w:val="en-US"/>
        </w:rPr>
        <w:t xml:space="preserve">, </w:t>
      </w:r>
      <w:proofErr w:type="spellStart"/>
      <w:r w:rsidR="001F2B63">
        <w:rPr>
          <w:sz w:val="24"/>
          <w:szCs w:val="24"/>
          <w:lang w:val="en-US"/>
        </w:rPr>
        <w:t>Sicari</w:t>
      </w:r>
      <w:proofErr w:type="spellEnd"/>
      <w:r w:rsidR="001F2B63">
        <w:rPr>
          <w:sz w:val="24"/>
          <w:szCs w:val="24"/>
          <w:lang w:val="en-US"/>
        </w:rPr>
        <w:t xml:space="preserve"> says</w:t>
      </w:r>
      <w:r w:rsidR="0049232C">
        <w:rPr>
          <w:sz w:val="24"/>
          <w:szCs w:val="24"/>
          <w:lang w:val="en-US"/>
        </w:rPr>
        <w:t xml:space="preserve"> (</w:t>
      </w:r>
      <w:r w:rsidR="000914BE">
        <w:rPr>
          <w:sz w:val="24"/>
          <w:szCs w:val="24"/>
          <w:lang w:val="en-US"/>
        </w:rPr>
        <w:t>Ibid</w:t>
      </w:r>
      <w:r w:rsidR="0049232C">
        <w:rPr>
          <w:sz w:val="24"/>
          <w:szCs w:val="24"/>
          <w:lang w:val="en-US"/>
        </w:rPr>
        <w:t>, 356)</w:t>
      </w:r>
      <w:r>
        <w:rPr>
          <w:sz w:val="24"/>
          <w:szCs w:val="24"/>
          <w:lang w:val="en-US"/>
        </w:rPr>
        <w:t xml:space="preserve">. The article provides an example of an internal review that rejected a book for translation as it lacked the familiar chronological linearity </w:t>
      </w:r>
      <w:r w:rsidR="001F2B63">
        <w:rPr>
          <w:sz w:val="24"/>
          <w:szCs w:val="24"/>
          <w:lang w:val="en-US"/>
        </w:rPr>
        <w:t xml:space="preserve">of works </w:t>
      </w:r>
      <w:r w:rsidR="00417048">
        <w:rPr>
          <w:sz w:val="24"/>
          <w:szCs w:val="24"/>
          <w:lang w:val="en-US"/>
        </w:rPr>
        <w:t>associated with</w:t>
      </w:r>
      <w:r w:rsidR="001F2B63">
        <w:rPr>
          <w:sz w:val="24"/>
          <w:szCs w:val="24"/>
          <w:lang w:val="en-US"/>
        </w:rPr>
        <w:t xml:space="preserve"> </w:t>
      </w:r>
      <w:r>
        <w:rPr>
          <w:sz w:val="24"/>
          <w:szCs w:val="24"/>
          <w:lang w:val="en-US"/>
        </w:rPr>
        <w:t xml:space="preserve">Socialist Realism. The reviewer wrote that readers who are "not used to this narrative genre" would have trouble grasping the story and </w:t>
      </w:r>
      <w:r w:rsidR="00CC32BE">
        <w:rPr>
          <w:sz w:val="24"/>
          <w:szCs w:val="24"/>
          <w:lang w:val="en-US"/>
        </w:rPr>
        <w:t xml:space="preserve">appreciating </w:t>
      </w:r>
      <w:r>
        <w:rPr>
          <w:sz w:val="24"/>
          <w:szCs w:val="24"/>
          <w:lang w:val="en-US"/>
        </w:rPr>
        <w:t>its literary value</w:t>
      </w:r>
      <w:r w:rsidR="0049232C">
        <w:rPr>
          <w:sz w:val="24"/>
          <w:szCs w:val="24"/>
          <w:lang w:val="en-US"/>
        </w:rPr>
        <w:t xml:space="preserve"> (</w:t>
      </w:r>
      <w:r w:rsidR="000914BE">
        <w:rPr>
          <w:sz w:val="24"/>
          <w:szCs w:val="24"/>
          <w:lang w:val="en-US"/>
        </w:rPr>
        <w:t>Ibid</w:t>
      </w:r>
      <w:r w:rsidR="0049232C">
        <w:rPr>
          <w:sz w:val="24"/>
          <w:szCs w:val="24"/>
          <w:lang w:val="en-US"/>
        </w:rPr>
        <w:t>, 360)</w:t>
      </w:r>
      <w:r>
        <w:rPr>
          <w:sz w:val="24"/>
          <w:szCs w:val="24"/>
          <w:lang w:val="en-US"/>
        </w:rPr>
        <w:t xml:space="preserve">. </w:t>
      </w:r>
      <w:r w:rsidR="0049232C">
        <w:rPr>
          <w:sz w:val="24"/>
          <w:szCs w:val="24"/>
          <w:lang w:val="en-US"/>
        </w:rPr>
        <w:t xml:space="preserve"> </w:t>
      </w:r>
    </w:p>
    <w:p w14:paraId="49E8C50D" w14:textId="05F7CF0E" w:rsidR="005451CF" w:rsidRDefault="005451CF" w:rsidP="00417048">
      <w:pPr>
        <w:spacing w:line="360" w:lineRule="auto"/>
        <w:ind w:firstLine="720"/>
        <w:contextualSpacing/>
        <w:jc w:val="both"/>
        <w:rPr>
          <w:sz w:val="24"/>
          <w:szCs w:val="24"/>
          <w:lang w:val="en-US"/>
        </w:rPr>
      </w:pPr>
      <w:r>
        <w:rPr>
          <w:sz w:val="24"/>
          <w:szCs w:val="24"/>
          <w:lang w:val="en-US"/>
        </w:rPr>
        <w:t xml:space="preserve">The article similarly reviews translated works by Vonnegut, who was seen as a "friend" of the Soviet Union because of his </w:t>
      </w:r>
      <w:r w:rsidR="00417048">
        <w:rPr>
          <w:sz w:val="24"/>
          <w:szCs w:val="24"/>
          <w:lang w:val="en-US"/>
        </w:rPr>
        <w:t>overall</w:t>
      </w:r>
      <w:r>
        <w:rPr>
          <w:sz w:val="24"/>
          <w:szCs w:val="24"/>
          <w:lang w:val="en-US"/>
        </w:rPr>
        <w:t xml:space="preserve"> sympathy toward socialism, generally positive portrayal of </w:t>
      </w:r>
      <w:r w:rsidR="00417048">
        <w:rPr>
          <w:sz w:val="24"/>
          <w:szCs w:val="24"/>
          <w:lang w:val="en-US"/>
        </w:rPr>
        <w:t>c</w:t>
      </w:r>
      <w:r>
        <w:rPr>
          <w:sz w:val="24"/>
          <w:szCs w:val="24"/>
          <w:lang w:val="en-US"/>
        </w:rPr>
        <w:t>ommunism, and criticism of the capitalist system</w:t>
      </w:r>
      <w:r w:rsidR="00C63CF2">
        <w:rPr>
          <w:sz w:val="24"/>
          <w:szCs w:val="24"/>
          <w:lang w:val="en-US"/>
        </w:rPr>
        <w:t xml:space="preserve"> (</w:t>
      </w:r>
      <w:r w:rsidR="000914BE">
        <w:rPr>
          <w:sz w:val="24"/>
          <w:szCs w:val="24"/>
          <w:lang w:val="en-US"/>
        </w:rPr>
        <w:t>Ibid</w:t>
      </w:r>
      <w:r w:rsidR="00C63CF2">
        <w:rPr>
          <w:sz w:val="24"/>
          <w:szCs w:val="24"/>
          <w:lang w:val="en-US"/>
        </w:rPr>
        <w:t>, 362)</w:t>
      </w:r>
      <w:r>
        <w:rPr>
          <w:sz w:val="24"/>
          <w:szCs w:val="24"/>
          <w:lang w:val="en-US"/>
        </w:rPr>
        <w:t xml:space="preserve">. The article notes that the </w:t>
      </w:r>
      <w:r w:rsidR="00417048">
        <w:rPr>
          <w:sz w:val="24"/>
          <w:szCs w:val="24"/>
          <w:lang w:val="en-US"/>
        </w:rPr>
        <w:t xml:space="preserve">regular </w:t>
      </w:r>
      <w:r>
        <w:rPr>
          <w:sz w:val="24"/>
          <w:szCs w:val="24"/>
          <w:lang w:val="en-US"/>
        </w:rPr>
        <w:t>translator of his works</w:t>
      </w:r>
      <w:r w:rsidR="00417048">
        <w:rPr>
          <w:sz w:val="24"/>
          <w:szCs w:val="24"/>
          <w:lang w:val="en-US"/>
        </w:rPr>
        <w:t xml:space="preserve">, </w:t>
      </w:r>
      <w:r w:rsidR="00417048" w:rsidRPr="00417048">
        <w:rPr>
          <w:sz w:val="24"/>
          <w:szCs w:val="24"/>
          <w:lang w:val="en-US"/>
        </w:rPr>
        <w:t>Rita</w:t>
      </w:r>
      <w:r w:rsidR="00417048">
        <w:rPr>
          <w:sz w:val="24"/>
          <w:szCs w:val="24"/>
          <w:lang w:val="en-US"/>
        </w:rPr>
        <w:t xml:space="preserve"> </w:t>
      </w:r>
      <w:proofErr w:type="spellStart"/>
      <w:r w:rsidR="00417048" w:rsidRPr="00417048">
        <w:rPr>
          <w:sz w:val="24"/>
          <w:szCs w:val="24"/>
          <w:lang w:val="en-US"/>
        </w:rPr>
        <w:t>Rait-Kovalëva</w:t>
      </w:r>
      <w:proofErr w:type="spellEnd"/>
      <w:r w:rsidR="00417048">
        <w:rPr>
          <w:sz w:val="24"/>
          <w:szCs w:val="24"/>
          <w:lang w:val="en-US"/>
        </w:rPr>
        <w:t>,</w:t>
      </w:r>
      <w:r>
        <w:rPr>
          <w:sz w:val="24"/>
          <w:szCs w:val="24"/>
          <w:lang w:val="en-US"/>
        </w:rPr>
        <w:t xml:space="preserve"> focused on domesticating his writings by omitting or misrepresenting any content that appeared "improper," such as unsuitable ideological passages or political and sexual descriptions that were seen as </w:t>
      </w:r>
      <w:r w:rsidRPr="006B11B4">
        <w:rPr>
          <w:sz w:val="24"/>
          <w:szCs w:val="24"/>
          <w:lang w:val="en-US"/>
        </w:rPr>
        <w:t xml:space="preserve">unpleasant </w:t>
      </w:r>
      <w:r w:rsidR="00417048">
        <w:rPr>
          <w:sz w:val="24"/>
          <w:szCs w:val="24"/>
          <w:lang w:val="en-US"/>
        </w:rPr>
        <w:t>or</w:t>
      </w:r>
      <w:r w:rsidRPr="006B11B4">
        <w:rPr>
          <w:sz w:val="24"/>
          <w:szCs w:val="24"/>
          <w:lang w:val="en-US"/>
        </w:rPr>
        <w:t xml:space="preserve"> inappropriate for the Soviet reader</w:t>
      </w:r>
      <w:r w:rsidR="00C63CF2">
        <w:rPr>
          <w:sz w:val="24"/>
          <w:szCs w:val="24"/>
          <w:lang w:val="en-US"/>
        </w:rPr>
        <w:t xml:space="preserve"> (</w:t>
      </w:r>
      <w:r w:rsidR="000914BE">
        <w:rPr>
          <w:sz w:val="24"/>
          <w:szCs w:val="24"/>
          <w:lang w:val="en-US"/>
        </w:rPr>
        <w:t>Ibid</w:t>
      </w:r>
      <w:r w:rsidR="00C63CF2">
        <w:rPr>
          <w:sz w:val="24"/>
          <w:szCs w:val="24"/>
          <w:lang w:val="en-US"/>
        </w:rPr>
        <w:t>, 362)</w:t>
      </w:r>
      <w:r>
        <w:rPr>
          <w:sz w:val="24"/>
          <w:szCs w:val="24"/>
          <w:lang w:val="en-US"/>
        </w:rPr>
        <w:t>.</w:t>
      </w:r>
      <w:r w:rsidRPr="008B5CB8">
        <w:t xml:space="preserve"> </w:t>
      </w:r>
      <w:r>
        <w:rPr>
          <w:sz w:val="24"/>
          <w:szCs w:val="24"/>
          <w:lang w:val="en-US"/>
        </w:rPr>
        <w:t xml:space="preserve">In parallel, and as was done with Calvino's work, further domestication was achieved by supplementing the original text with appropriate paratexts. Thus, the dystopian vision of America in Vonnegut's translated books was presented to Soviet readers as a description of grim current-day realities rather than a future prediction. This enabled the regime to push the notion that his novels endorsed the </w:t>
      </w:r>
      <w:r w:rsidR="00417048">
        <w:rPr>
          <w:sz w:val="24"/>
          <w:szCs w:val="24"/>
          <w:lang w:val="en-US"/>
        </w:rPr>
        <w:t>vision that c</w:t>
      </w:r>
      <w:r>
        <w:rPr>
          <w:sz w:val="24"/>
          <w:szCs w:val="24"/>
          <w:lang w:val="en-US"/>
        </w:rPr>
        <w:t>ommunism offer</w:t>
      </w:r>
      <w:r w:rsidR="00417048">
        <w:rPr>
          <w:sz w:val="24"/>
          <w:szCs w:val="24"/>
          <w:lang w:val="en-US"/>
        </w:rPr>
        <w:t>ed</w:t>
      </w:r>
      <w:r>
        <w:rPr>
          <w:sz w:val="24"/>
          <w:szCs w:val="24"/>
          <w:lang w:val="en-US"/>
        </w:rPr>
        <w:t xml:space="preserve"> the best path forward </w:t>
      </w:r>
      <w:r w:rsidR="00417048">
        <w:rPr>
          <w:sz w:val="24"/>
          <w:szCs w:val="24"/>
          <w:lang w:val="en-US"/>
        </w:rPr>
        <w:t>to</w:t>
      </w:r>
      <w:r>
        <w:rPr>
          <w:sz w:val="24"/>
          <w:szCs w:val="24"/>
          <w:lang w:val="en-US"/>
        </w:rPr>
        <w:t xml:space="preserve"> progress and freedom for all</w:t>
      </w:r>
      <w:r w:rsidR="00151C80">
        <w:rPr>
          <w:sz w:val="24"/>
          <w:szCs w:val="24"/>
          <w:lang w:val="en-US"/>
        </w:rPr>
        <w:t xml:space="preserve"> (</w:t>
      </w:r>
      <w:r w:rsidR="000914BE">
        <w:rPr>
          <w:sz w:val="24"/>
          <w:szCs w:val="24"/>
          <w:lang w:val="en-US"/>
        </w:rPr>
        <w:t>Ibid</w:t>
      </w:r>
      <w:r w:rsidR="00151C80">
        <w:rPr>
          <w:sz w:val="24"/>
          <w:szCs w:val="24"/>
          <w:lang w:val="en-US"/>
        </w:rPr>
        <w:t>, 363)</w:t>
      </w:r>
      <w:r>
        <w:rPr>
          <w:sz w:val="24"/>
          <w:szCs w:val="24"/>
          <w:lang w:val="en-US"/>
        </w:rPr>
        <w:t>. The article notes that stylistic elements of Vonnegut's writing were also misrepresented</w:t>
      </w:r>
      <w:r w:rsidR="00417048">
        <w:rPr>
          <w:sz w:val="24"/>
          <w:szCs w:val="24"/>
          <w:lang w:val="en-US"/>
        </w:rPr>
        <w:t xml:space="preserve"> through paratextual commentary</w:t>
      </w:r>
      <w:r>
        <w:rPr>
          <w:sz w:val="24"/>
          <w:szCs w:val="24"/>
          <w:lang w:val="en-US"/>
        </w:rPr>
        <w:t xml:space="preserve"> when these were </w:t>
      </w:r>
      <w:r>
        <w:rPr>
          <w:sz w:val="24"/>
          <w:szCs w:val="24"/>
          <w:lang w:val="en-US"/>
        </w:rPr>
        <w:lastRenderedPageBreak/>
        <w:t>deemed too "dangerous" ideologically</w:t>
      </w:r>
      <w:r w:rsidR="00417048">
        <w:rPr>
          <w:sz w:val="24"/>
          <w:szCs w:val="24"/>
          <w:lang w:val="en-US"/>
        </w:rPr>
        <w:t>. This was done</w:t>
      </w:r>
      <w:r>
        <w:rPr>
          <w:sz w:val="24"/>
          <w:szCs w:val="24"/>
          <w:lang w:val="en-US"/>
        </w:rPr>
        <w:t xml:space="preserve"> by resorting to</w:t>
      </w:r>
      <w:r w:rsidR="007F4CC7">
        <w:rPr>
          <w:sz w:val="24"/>
          <w:szCs w:val="24"/>
          <w:lang w:val="en-US"/>
        </w:rPr>
        <w:t xml:space="preserve"> a</w:t>
      </w:r>
      <w:r>
        <w:rPr>
          <w:sz w:val="24"/>
          <w:szCs w:val="24"/>
          <w:lang w:val="en-US"/>
        </w:rPr>
        <w:t xml:space="preserve"> "domesticating interpretation" that portrayed them in a more acceptable light</w:t>
      </w:r>
      <w:r w:rsidR="00A5430C">
        <w:rPr>
          <w:sz w:val="24"/>
          <w:szCs w:val="24"/>
          <w:lang w:val="en-US"/>
        </w:rPr>
        <w:t xml:space="preserve"> (</w:t>
      </w:r>
      <w:r w:rsidR="000914BE">
        <w:rPr>
          <w:sz w:val="24"/>
          <w:szCs w:val="24"/>
          <w:lang w:val="en-US"/>
        </w:rPr>
        <w:t>Ibid</w:t>
      </w:r>
      <w:r w:rsidR="00A5430C">
        <w:rPr>
          <w:sz w:val="24"/>
          <w:szCs w:val="24"/>
          <w:lang w:val="en-US"/>
        </w:rPr>
        <w:t>, 364)</w:t>
      </w:r>
      <w:r>
        <w:rPr>
          <w:sz w:val="24"/>
          <w:szCs w:val="24"/>
          <w:lang w:val="en-US"/>
        </w:rPr>
        <w:t xml:space="preserve">. Overall, the article provides multiple such examples, citing widely from Soviet paratexts to demonstrate how the effort to domesticate foreign works was carried out. The article concludes that literary critics were significant actors that used domestication techniques to effectively adapt foreign novels to the needs of Soviet propaganda. However, </w:t>
      </w:r>
      <w:proofErr w:type="spellStart"/>
      <w:r w:rsidR="00417048">
        <w:rPr>
          <w:sz w:val="24"/>
          <w:szCs w:val="24"/>
          <w:lang w:val="en-US"/>
        </w:rPr>
        <w:t>Sicari</w:t>
      </w:r>
      <w:proofErr w:type="spellEnd"/>
      <w:r w:rsidR="00417048">
        <w:rPr>
          <w:sz w:val="24"/>
          <w:szCs w:val="24"/>
          <w:lang w:val="en-US"/>
        </w:rPr>
        <w:t xml:space="preserve"> says that </w:t>
      </w:r>
      <w:r>
        <w:rPr>
          <w:sz w:val="24"/>
          <w:szCs w:val="24"/>
          <w:lang w:val="en-US"/>
        </w:rPr>
        <w:t xml:space="preserve">this also allowed more </w:t>
      </w:r>
      <w:r w:rsidR="00417048">
        <w:rPr>
          <w:sz w:val="24"/>
          <w:szCs w:val="24"/>
          <w:lang w:val="en-US"/>
        </w:rPr>
        <w:t>American and other Western</w:t>
      </w:r>
      <w:r>
        <w:rPr>
          <w:sz w:val="24"/>
          <w:szCs w:val="24"/>
          <w:lang w:val="en-US"/>
        </w:rPr>
        <w:t xml:space="preserve"> novels to be published in the USSR than would otherwise be permitted, including works that contained elements that clashed with the </w:t>
      </w:r>
      <w:r w:rsidR="00417048">
        <w:rPr>
          <w:sz w:val="24"/>
          <w:szCs w:val="24"/>
          <w:lang w:val="en-US"/>
        </w:rPr>
        <w:t>c</w:t>
      </w:r>
      <w:r>
        <w:rPr>
          <w:sz w:val="24"/>
          <w:szCs w:val="24"/>
          <w:lang w:val="en-US"/>
        </w:rPr>
        <w:t>ommunist worldview</w:t>
      </w:r>
      <w:r w:rsidR="00872C69">
        <w:rPr>
          <w:sz w:val="24"/>
          <w:szCs w:val="24"/>
          <w:lang w:val="en-US"/>
        </w:rPr>
        <w:t xml:space="preserve"> (</w:t>
      </w:r>
      <w:r w:rsidR="000914BE">
        <w:rPr>
          <w:sz w:val="24"/>
          <w:szCs w:val="24"/>
          <w:lang w:val="en-US"/>
        </w:rPr>
        <w:t>Ibid</w:t>
      </w:r>
      <w:r w:rsidR="00872C69">
        <w:rPr>
          <w:sz w:val="24"/>
          <w:szCs w:val="24"/>
          <w:lang w:val="en-US"/>
        </w:rPr>
        <w:t>, 371)</w:t>
      </w:r>
      <w:r>
        <w:rPr>
          <w:sz w:val="24"/>
          <w:szCs w:val="24"/>
          <w:lang w:val="en-US"/>
        </w:rPr>
        <w:t>.</w:t>
      </w:r>
    </w:p>
    <w:p w14:paraId="0E350655" w14:textId="06146622" w:rsidR="00D45B1A" w:rsidRDefault="00D45B1A" w:rsidP="00F93D23">
      <w:pPr>
        <w:spacing w:line="360" w:lineRule="auto"/>
        <w:ind w:firstLine="720"/>
        <w:contextualSpacing/>
        <w:jc w:val="both"/>
        <w:rPr>
          <w:sz w:val="24"/>
          <w:szCs w:val="24"/>
          <w:lang w:val="en-US"/>
        </w:rPr>
      </w:pPr>
      <w:proofErr w:type="spellStart"/>
      <w:r>
        <w:rPr>
          <w:sz w:val="24"/>
          <w:szCs w:val="24"/>
          <w:lang w:val="en-US"/>
        </w:rPr>
        <w:t>Sicari's</w:t>
      </w:r>
      <w:proofErr w:type="spellEnd"/>
      <w:r>
        <w:rPr>
          <w:sz w:val="24"/>
          <w:szCs w:val="24"/>
          <w:lang w:val="en-US"/>
        </w:rPr>
        <w:t xml:space="preserve"> article epitomizes the value of history-focused translation research in several ways. First, it offers </w:t>
      </w:r>
      <w:r w:rsidR="00493B2E">
        <w:rPr>
          <w:sz w:val="24"/>
          <w:szCs w:val="24"/>
          <w:lang w:val="en-US"/>
        </w:rPr>
        <w:t>an effective framework for</w:t>
      </w:r>
      <w:r>
        <w:rPr>
          <w:sz w:val="24"/>
          <w:szCs w:val="24"/>
          <w:lang w:val="en-US"/>
        </w:rPr>
        <w:t xml:space="preserve"> narrow</w:t>
      </w:r>
      <w:r w:rsidR="00493B2E">
        <w:rPr>
          <w:sz w:val="24"/>
          <w:szCs w:val="24"/>
          <w:lang w:val="en-US"/>
        </w:rPr>
        <w:t>ing</w:t>
      </w:r>
      <w:r>
        <w:rPr>
          <w:sz w:val="24"/>
          <w:szCs w:val="24"/>
          <w:lang w:val="en-US"/>
        </w:rPr>
        <w:t xml:space="preserve"> down a complex, wide-ranging topic such as the Cultural Cold War -- and more specifically Soviet propaganda -- into a focused study that </w:t>
      </w:r>
      <w:r w:rsidR="00493B2E">
        <w:rPr>
          <w:sz w:val="24"/>
          <w:szCs w:val="24"/>
          <w:lang w:val="en-US"/>
        </w:rPr>
        <w:t>incisively</w:t>
      </w:r>
      <w:r w:rsidR="00F93D23">
        <w:rPr>
          <w:sz w:val="24"/>
          <w:szCs w:val="24"/>
          <w:lang w:val="en-US"/>
        </w:rPr>
        <w:t xml:space="preserve"> and plainly</w:t>
      </w:r>
      <w:r>
        <w:rPr>
          <w:sz w:val="24"/>
          <w:szCs w:val="24"/>
          <w:lang w:val="en-US"/>
        </w:rPr>
        <w:t xml:space="preserve"> illustrates broad ideas and processes. By using many detailed examples, </w:t>
      </w:r>
      <w:proofErr w:type="spellStart"/>
      <w:r w:rsidR="00F93D23">
        <w:rPr>
          <w:sz w:val="24"/>
          <w:szCs w:val="24"/>
          <w:lang w:val="en-US"/>
        </w:rPr>
        <w:t>Sicari</w:t>
      </w:r>
      <w:proofErr w:type="spellEnd"/>
      <w:r w:rsidR="00F93D23">
        <w:rPr>
          <w:sz w:val="24"/>
          <w:szCs w:val="24"/>
          <w:lang w:val="en-US"/>
        </w:rPr>
        <w:t xml:space="preserve"> provides readers with a deeper understanding of how the Soviet apparatus operated, the assumptions that underpinned it, and the specific actions taken to achieve the regime's goals. Given the breadth of the subject, it would be all too easy to stray in many directions and produce work that may be overly general or too dispersed. However, using the translation lens can provide scholars with a convenient framework to work within and keep them on track, while allowing the audience to gain invaluable insights about intricate historical subjects.</w:t>
      </w:r>
    </w:p>
    <w:p w14:paraId="7D00C72A" w14:textId="3E679833" w:rsidR="002E2705" w:rsidRDefault="002E2705" w:rsidP="00F93D23">
      <w:pPr>
        <w:spacing w:line="360" w:lineRule="auto"/>
        <w:ind w:firstLine="720"/>
        <w:contextualSpacing/>
        <w:jc w:val="both"/>
        <w:rPr>
          <w:sz w:val="24"/>
          <w:szCs w:val="24"/>
          <w:lang w:val="en-US"/>
        </w:rPr>
      </w:pPr>
      <w:r>
        <w:rPr>
          <w:sz w:val="24"/>
          <w:szCs w:val="24"/>
          <w:lang w:val="en-US"/>
        </w:rPr>
        <w:t xml:space="preserve">Another benefit of using translation as the focal point of historical research is the ability of TS to shed light or expand on themes that may be elusive, and to add nuance to situations that may appear unequivocal at first glance. </w:t>
      </w:r>
      <w:proofErr w:type="spellStart"/>
      <w:r>
        <w:rPr>
          <w:sz w:val="24"/>
          <w:szCs w:val="24"/>
          <w:lang w:val="en-US"/>
        </w:rPr>
        <w:t>Sicari</w:t>
      </w:r>
      <w:proofErr w:type="spellEnd"/>
      <w:r>
        <w:rPr>
          <w:sz w:val="24"/>
          <w:szCs w:val="24"/>
          <w:lang w:val="en-US"/>
        </w:rPr>
        <w:t xml:space="preserve"> does this by placing the domestication efforts applied to foreign works in the wider context of Soviet policies and diplomacy. She cites pervious research by scholar Deming Brown pointing to the Soviet desire </w:t>
      </w:r>
      <w:r w:rsidR="006F4931">
        <w:rPr>
          <w:sz w:val="24"/>
          <w:szCs w:val="24"/>
          <w:lang w:val="en-US"/>
        </w:rPr>
        <w:t xml:space="preserve">starting </w:t>
      </w:r>
      <w:r>
        <w:rPr>
          <w:sz w:val="24"/>
          <w:szCs w:val="24"/>
          <w:lang w:val="en-US"/>
        </w:rPr>
        <w:t>in the 1950s to project a new image of "cultural open</w:t>
      </w:r>
      <w:r w:rsidR="00240AAF">
        <w:rPr>
          <w:sz w:val="24"/>
          <w:szCs w:val="24"/>
          <w:lang w:val="en-US"/>
        </w:rPr>
        <w:t>ness</w:t>
      </w:r>
      <w:r>
        <w:rPr>
          <w:sz w:val="24"/>
          <w:szCs w:val="24"/>
          <w:lang w:val="en-US"/>
        </w:rPr>
        <w:t>" and tolerance, linking this</w:t>
      </w:r>
      <w:r w:rsidR="00BB001F">
        <w:rPr>
          <w:sz w:val="24"/>
          <w:szCs w:val="24"/>
          <w:lang w:val="en-US"/>
        </w:rPr>
        <w:t xml:space="preserve"> attitude</w:t>
      </w:r>
      <w:r>
        <w:rPr>
          <w:sz w:val="24"/>
          <w:szCs w:val="24"/>
          <w:lang w:val="en-US"/>
        </w:rPr>
        <w:t xml:space="preserve"> to the increase in Russian translations during this period</w:t>
      </w:r>
      <w:r w:rsidR="00B524A7">
        <w:rPr>
          <w:sz w:val="24"/>
          <w:szCs w:val="24"/>
          <w:lang w:val="en-US"/>
        </w:rPr>
        <w:t xml:space="preserve"> (</w:t>
      </w:r>
      <w:r w:rsidR="000914BE">
        <w:rPr>
          <w:sz w:val="24"/>
          <w:szCs w:val="24"/>
          <w:lang w:val="en-US"/>
        </w:rPr>
        <w:t>Ibid</w:t>
      </w:r>
      <w:r w:rsidR="00B524A7">
        <w:rPr>
          <w:sz w:val="24"/>
          <w:szCs w:val="24"/>
          <w:lang w:val="en-US"/>
        </w:rPr>
        <w:t>, 361)</w:t>
      </w:r>
      <w:r>
        <w:rPr>
          <w:sz w:val="24"/>
          <w:szCs w:val="24"/>
          <w:lang w:val="en-US"/>
        </w:rPr>
        <w:t>.</w:t>
      </w:r>
      <w:r w:rsidR="00240AAF">
        <w:rPr>
          <w:sz w:val="24"/>
          <w:szCs w:val="24"/>
          <w:lang w:val="en-US"/>
        </w:rPr>
        <w:t xml:space="preserve"> </w:t>
      </w:r>
      <w:r>
        <w:rPr>
          <w:sz w:val="24"/>
          <w:szCs w:val="24"/>
          <w:lang w:val="en-US"/>
        </w:rPr>
        <w:t>View</w:t>
      </w:r>
      <w:r w:rsidR="00977683">
        <w:rPr>
          <w:sz w:val="24"/>
          <w:szCs w:val="24"/>
          <w:lang w:val="en-US"/>
        </w:rPr>
        <w:t>ing</w:t>
      </w:r>
      <w:r>
        <w:rPr>
          <w:sz w:val="24"/>
          <w:szCs w:val="24"/>
          <w:lang w:val="en-US"/>
        </w:rPr>
        <w:t xml:space="preserve"> the subject from this angle offers us a </w:t>
      </w:r>
      <w:r w:rsidR="00977683">
        <w:rPr>
          <w:sz w:val="24"/>
          <w:szCs w:val="24"/>
          <w:lang w:val="en-US"/>
        </w:rPr>
        <w:t xml:space="preserve">more profound understanding of the dilemmas faced by the USSR, which wished to </w:t>
      </w:r>
      <w:r w:rsidR="00240AAF">
        <w:rPr>
          <w:sz w:val="24"/>
          <w:szCs w:val="24"/>
          <w:lang w:val="en-US"/>
        </w:rPr>
        <w:t>improve its reputation</w:t>
      </w:r>
      <w:r w:rsidR="00977683">
        <w:rPr>
          <w:sz w:val="24"/>
          <w:szCs w:val="24"/>
          <w:lang w:val="en-US"/>
        </w:rPr>
        <w:t xml:space="preserve"> abroad while still maintaining rigid ideological control over the local population. As we review the examples in the article, we gain a better sense and deeper appreciation of the difficulties faced by the Soviet regime as it </w:t>
      </w:r>
      <w:r w:rsidR="00977683">
        <w:rPr>
          <w:sz w:val="24"/>
          <w:szCs w:val="24"/>
          <w:lang w:val="en-US"/>
        </w:rPr>
        <w:lastRenderedPageBreak/>
        <w:t xml:space="preserve">sought to navigate through conflicting aims and interests. Instead of </w:t>
      </w:r>
      <w:r w:rsidR="00240AAF">
        <w:rPr>
          <w:sz w:val="24"/>
          <w:szCs w:val="24"/>
          <w:lang w:val="en-US"/>
        </w:rPr>
        <w:t xml:space="preserve">reinforcing </w:t>
      </w:r>
      <w:r w:rsidR="00977683">
        <w:rPr>
          <w:sz w:val="24"/>
          <w:szCs w:val="24"/>
          <w:lang w:val="en-US"/>
        </w:rPr>
        <w:t xml:space="preserve">a black-and-white </w:t>
      </w:r>
      <w:r w:rsidR="00240AAF">
        <w:rPr>
          <w:sz w:val="24"/>
          <w:szCs w:val="24"/>
          <w:lang w:val="en-US"/>
        </w:rPr>
        <w:t xml:space="preserve">portrayal </w:t>
      </w:r>
      <w:r w:rsidR="00977683">
        <w:rPr>
          <w:sz w:val="24"/>
          <w:szCs w:val="24"/>
          <w:lang w:val="en-US"/>
        </w:rPr>
        <w:t xml:space="preserve">of </w:t>
      </w:r>
      <w:r w:rsidR="00240AAF">
        <w:rPr>
          <w:sz w:val="24"/>
          <w:szCs w:val="24"/>
          <w:lang w:val="en-US"/>
        </w:rPr>
        <w:t>the USSR</w:t>
      </w:r>
      <w:r w:rsidR="00977683">
        <w:rPr>
          <w:sz w:val="24"/>
          <w:szCs w:val="24"/>
          <w:lang w:val="en-US"/>
        </w:rPr>
        <w:t xml:space="preserve">, the article </w:t>
      </w:r>
      <w:r w:rsidR="00BB001F">
        <w:rPr>
          <w:sz w:val="24"/>
          <w:szCs w:val="24"/>
          <w:lang w:val="en-US"/>
        </w:rPr>
        <w:t>allows</w:t>
      </w:r>
      <w:r w:rsidR="00977683">
        <w:rPr>
          <w:sz w:val="24"/>
          <w:szCs w:val="24"/>
          <w:lang w:val="en-US"/>
        </w:rPr>
        <w:t xml:space="preserve"> us </w:t>
      </w:r>
      <w:r w:rsidR="00BB001F">
        <w:rPr>
          <w:sz w:val="24"/>
          <w:szCs w:val="24"/>
          <w:lang w:val="en-US"/>
        </w:rPr>
        <w:t xml:space="preserve">to </w:t>
      </w:r>
      <w:r w:rsidR="00977683">
        <w:rPr>
          <w:sz w:val="24"/>
          <w:szCs w:val="24"/>
          <w:lang w:val="en-US"/>
        </w:rPr>
        <w:t>see the fragile nature of the regime, the uncertainties and concerns it faced, and the kinds of compromises it made i</w:t>
      </w:r>
      <w:r w:rsidR="00240AAF">
        <w:rPr>
          <w:sz w:val="24"/>
          <w:szCs w:val="24"/>
          <w:lang w:val="en-US"/>
        </w:rPr>
        <w:t>n</w:t>
      </w:r>
      <w:r w:rsidR="00977683">
        <w:rPr>
          <w:sz w:val="24"/>
          <w:szCs w:val="24"/>
          <w:lang w:val="en-US"/>
        </w:rPr>
        <w:t xml:space="preserve"> tackling them. </w:t>
      </w:r>
      <w:r w:rsidR="00240AAF">
        <w:rPr>
          <w:sz w:val="24"/>
          <w:szCs w:val="24"/>
          <w:lang w:val="en-US"/>
        </w:rPr>
        <w:t xml:space="preserve">All of this is neatly and lucidly </w:t>
      </w:r>
      <w:r w:rsidR="00E52E40">
        <w:rPr>
          <w:sz w:val="24"/>
          <w:szCs w:val="24"/>
          <w:lang w:val="en-US"/>
        </w:rPr>
        <w:t>depicted by utilizing the prism of translation.</w:t>
      </w:r>
      <w:r w:rsidR="00240AAF">
        <w:rPr>
          <w:sz w:val="24"/>
          <w:szCs w:val="24"/>
          <w:lang w:val="en-US"/>
        </w:rPr>
        <w:t xml:space="preserve">  </w:t>
      </w:r>
    </w:p>
    <w:p w14:paraId="1BBDDD74" w14:textId="59D43CC7" w:rsidR="009A51B6" w:rsidRDefault="002A362C" w:rsidP="00E21188">
      <w:pPr>
        <w:spacing w:line="360" w:lineRule="auto"/>
        <w:ind w:firstLine="720"/>
        <w:contextualSpacing/>
        <w:jc w:val="both"/>
        <w:rPr>
          <w:sz w:val="24"/>
          <w:szCs w:val="24"/>
          <w:lang w:val="en-US"/>
        </w:rPr>
      </w:pPr>
      <w:r>
        <w:rPr>
          <w:sz w:val="24"/>
          <w:szCs w:val="24"/>
          <w:lang w:val="en-US"/>
        </w:rPr>
        <w:t>In addition</w:t>
      </w:r>
      <w:r w:rsidR="007E6B69">
        <w:rPr>
          <w:sz w:val="24"/>
          <w:szCs w:val="24"/>
          <w:lang w:val="en-US"/>
        </w:rPr>
        <w:t xml:space="preserve">, TS can help in </w:t>
      </w:r>
      <w:r w:rsidR="00F931A0">
        <w:rPr>
          <w:sz w:val="24"/>
          <w:szCs w:val="24"/>
          <w:lang w:val="en-US"/>
        </w:rPr>
        <w:t>positioning</w:t>
      </w:r>
      <w:r w:rsidR="007E6B69">
        <w:rPr>
          <w:sz w:val="24"/>
          <w:szCs w:val="24"/>
          <w:lang w:val="en-US"/>
        </w:rPr>
        <w:t xml:space="preserve"> research in a wider context through a common denominator that exposes links between similar phenomena in different periods. </w:t>
      </w:r>
      <w:r w:rsidR="00667612">
        <w:rPr>
          <w:sz w:val="24"/>
          <w:szCs w:val="24"/>
          <w:lang w:val="en-US"/>
        </w:rPr>
        <w:t xml:space="preserve">In this case, </w:t>
      </w:r>
      <w:r w:rsidR="00A87285">
        <w:rPr>
          <w:sz w:val="24"/>
          <w:szCs w:val="24"/>
          <w:lang w:val="en-US"/>
        </w:rPr>
        <w:t>reading</w:t>
      </w:r>
      <w:r w:rsidR="00667612">
        <w:rPr>
          <w:sz w:val="24"/>
          <w:szCs w:val="24"/>
          <w:lang w:val="en-US"/>
        </w:rPr>
        <w:t xml:space="preserve"> </w:t>
      </w:r>
      <w:proofErr w:type="spellStart"/>
      <w:r w:rsidR="00667612">
        <w:rPr>
          <w:sz w:val="24"/>
          <w:szCs w:val="24"/>
          <w:lang w:val="en-US"/>
        </w:rPr>
        <w:t>Sicari's</w:t>
      </w:r>
      <w:proofErr w:type="spellEnd"/>
      <w:r w:rsidR="00667612">
        <w:rPr>
          <w:sz w:val="24"/>
          <w:szCs w:val="24"/>
          <w:lang w:val="en-US"/>
        </w:rPr>
        <w:t xml:space="preserve"> article alongside TS studies about</w:t>
      </w:r>
      <w:r w:rsidR="00F931A0">
        <w:rPr>
          <w:sz w:val="24"/>
          <w:szCs w:val="24"/>
          <w:lang w:val="en-US"/>
        </w:rPr>
        <w:t xml:space="preserve"> current-day</w:t>
      </w:r>
      <w:r w:rsidR="00667612">
        <w:rPr>
          <w:sz w:val="24"/>
          <w:szCs w:val="24"/>
          <w:lang w:val="en-US"/>
        </w:rPr>
        <w:t xml:space="preserve"> Russia can offer additional insights about the evolution of Russian propaganda over time. </w:t>
      </w:r>
      <w:r w:rsidR="00F931A0">
        <w:rPr>
          <w:sz w:val="24"/>
          <w:szCs w:val="24"/>
          <w:lang w:val="en-US"/>
        </w:rPr>
        <w:t>To that end</w:t>
      </w:r>
      <w:r w:rsidR="00A87285">
        <w:rPr>
          <w:sz w:val="24"/>
          <w:szCs w:val="24"/>
          <w:lang w:val="en-US"/>
        </w:rPr>
        <w:t xml:space="preserve">, consider a 2016 article by </w:t>
      </w:r>
      <w:bookmarkStart w:id="4" w:name="_Hlk117140054"/>
      <w:proofErr w:type="spellStart"/>
      <w:r w:rsidR="00A87285" w:rsidRPr="00A87285">
        <w:rPr>
          <w:sz w:val="24"/>
          <w:szCs w:val="24"/>
          <w:lang w:val="en-US"/>
        </w:rPr>
        <w:t>Anneleen</w:t>
      </w:r>
      <w:proofErr w:type="spellEnd"/>
      <w:r w:rsidR="00A87285" w:rsidRPr="00A87285">
        <w:rPr>
          <w:sz w:val="24"/>
          <w:szCs w:val="24"/>
          <w:lang w:val="en-US"/>
        </w:rPr>
        <w:t xml:space="preserve"> </w:t>
      </w:r>
      <w:proofErr w:type="spellStart"/>
      <w:r w:rsidR="00A87285" w:rsidRPr="00A87285">
        <w:rPr>
          <w:sz w:val="24"/>
          <w:szCs w:val="24"/>
          <w:lang w:val="en-US"/>
        </w:rPr>
        <w:t>Spiessens</w:t>
      </w:r>
      <w:proofErr w:type="spellEnd"/>
      <w:r w:rsidR="00A87285">
        <w:rPr>
          <w:sz w:val="24"/>
          <w:szCs w:val="24"/>
          <w:lang w:val="en-US"/>
        </w:rPr>
        <w:t xml:space="preserve"> and </w:t>
      </w:r>
      <w:r w:rsidR="00A87285" w:rsidRPr="00A87285">
        <w:rPr>
          <w:sz w:val="24"/>
          <w:szCs w:val="24"/>
          <w:lang w:val="en-US"/>
        </w:rPr>
        <w:t>Piet Van Poucke</w:t>
      </w:r>
      <w:bookmarkEnd w:id="4"/>
      <w:r w:rsidR="00A87285">
        <w:rPr>
          <w:sz w:val="24"/>
          <w:szCs w:val="24"/>
          <w:lang w:val="en-US"/>
        </w:rPr>
        <w:t xml:space="preserve"> titled "</w:t>
      </w:r>
      <w:r w:rsidR="00A87285" w:rsidRPr="00A87285">
        <w:rPr>
          <w:sz w:val="24"/>
          <w:szCs w:val="24"/>
          <w:lang w:val="en-US"/>
        </w:rPr>
        <w:t xml:space="preserve">Translating News Discourse </w:t>
      </w:r>
      <w:r w:rsidR="00A87285">
        <w:rPr>
          <w:sz w:val="24"/>
          <w:szCs w:val="24"/>
          <w:lang w:val="en-US"/>
        </w:rPr>
        <w:t>on the</w:t>
      </w:r>
      <w:r w:rsidR="00A87285" w:rsidRPr="00A87285">
        <w:rPr>
          <w:sz w:val="24"/>
          <w:szCs w:val="24"/>
          <w:lang w:val="en-US"/>
        </w:rPr>
        <w:t xml:space="preserve"> Crimean Crisis: Patterns </w:t>
      </w:r>
      <w:r w:rsidR="00A87285">
        <w:rPr>
          <w:sz w:val="24"/>
          <w:szCs w:val="24"/>
          <w:lang w:val="en-US"/>
        </w:rPr>
        <w:t>o</w:t>
      </w:r>
      <w:r w:rsidR="00A87285" w:rsidRPr="00A87285">
        <w:rPr>
          <w:sz w:val="24"/>
          <w:szCs w:val="24"/>
          <w:lang w:val="en-US"/>
        </w:rPr>
        <w:t xml:space="preserve">f Reframing </w:t>
      </w:r>
      <w:r w:rsidR="00A87285">
        <w:rPr>
          <w:sz w:val="24"/>
          <w:szCs w:val="24"/>
          <w:lang w:val="en-US"/>
        </w:rPr>
        <w:t>o</w:t>
      </w:r>
      <w:r w:rsidR="00A87285" w:rsidRPr="00A87285">
        <w:rPr>
          <w:sz w:val="24"/>
          <w:szCs w:val="24"/>
          <w:lang w:val="en-US"/>
        </w:rPr>
        <w:t xml:space="preserve">n </w:t>
      </w:r>
      <w:r w:rsidR="00A87285">
        <w:rPr>
          <w:sz w:val="24"/>
          <w:szCs w:val="24"/>
          <w:lang w:val="en-US"/>
        </w:rPr>
        <w:t>t</w:t>
      </w:r>
      <w:r w:rsidR="00A87285" w:rsidRPr="00A87285">
        <w:rPr>
          <w:sz w:val="24"/>
          <w:szCs w:val="24"/>
          <w:lang w:val="en-US"/>
        </w:rPr>
        <w:t xml:space="preserve">he Russian Website </w:t>
      </w:r>
      <w:proofErr w:type="spellStart"/>
      <w:r w:rsidR="00A87285" w:rsidRPr="00A87285">
        <w:rPr>
          <w:sz w:val="24"/>
          <w:szCs w:val="24"/>
          <w:lang w:val="en-US"/>
        </w:rPr>
        <w:t>InosMI</w:t>
      </w:r>
      <w:proofErr w:type="spellEnd"/>
      <w:r w:rsidR="00A87285">
        <w:rPr>
          <w:sz w:val="24"/>
          <w:szCs w:val="24"/>
          <w:lang w:val="en-US"/>
        </w:rPr>
        <w:t xml:space="preserve">." </w:t>
      </w:r>
      <w:r w:rsidR="008337E5">
        <w:rPr>
          <w:sz w:val="24"/>
          <w:szCs w:val="24"/>
          <w:lang w:val="en-US"/>
        </w:rPr>
        <w:t xml:space="preserve">In this study, the researchers </w:t>
      </w:r>
      <w:proofErr w:type="gramStart"/>
      <w:r w:rsidR="00F931A0">
        <w:rPr>
          <w:sz w:val="24"/>
          <w:szCs w:val="24"/>
          <w:lang w:val="en-US"/>
        </w:rPr>
        <w:t>looked into</w:t>
      </w:r>
      <w:proofErr w:type="gramEnd"/>
      <w:r w:rsidR="00F931A0">
        <w:rPr>
          <w:sz w:val="24"/>
          <w:szCs w:val="24"/>
          <w:lang w:val="en-US"/>
        </w:rPr>
        <w:t xml:space="preserve"> the ways</w:t>
      </w:r>
      <w:r w:rsidR="008337E5">
        <w:rPr>
          <w:sz w:val="24"/>
          <w:szCs w:val="24"/>
          <w:lang w:val="en-US"/>
        </w:rPr>
        <w:t xml:space="preserve"> a Russian news translation website represented Western coverage of the 2014 Crimea crisis. </w:t>
      </w:r>
      <w:r w:rsidR="00EE7A37">
        <w:rPr>
          <w:sz w:val="24"/>
          <w:szCs w:val="24"/>
          <w:lang w:val="en-US"/>
        </w:rPr>
        <w:t xml:space="preserve">The paper concluded that the site in question utilized different "framing mechanisms" to misrepresent Western discourse to the Russian audience. By using tactics such as "selective appropriation," the website created the false impression that news reporting in the West was more closely aligned with official Russian views, the article </w:t>
      </w:r>
      <w:r w:rsidR="00F931A0">
        <w:rPr>
          <w:sz w:val="24"/>
          <w:szCs w:val="24"/>
          <w:lang w:val="en-US"/>
        </w:rPr>
        <w:t>said</w:t>
      </w:r>
      <w:r w:rsidR="008422A6">
        <w:rPr>
          <w:sz w:val="24"/>
          <w:szCs w:val="24"/>
          <w:lang w:val="en-US"/>
        </w:rPr>
        <w:t xml:space="preserve"> (</w:t>
      </w:r>
      <w:proofErr w:type="spellStart"/>
      <w:r w:rsidR="008422A6" w:rsidRPr="00A87285">
        <w:rPr>
          <w:sz w:val="24"/>
          <w:szCs w:val="24"/>
          <w:lang w:val="en-US"/>
        </w:rPr>
        <w:t>Spiessens</w:t>
      </w:r>
      <w:proofErr w:type="spellEnd"/>
      <w:r w:rsidR="008422A6">
        <w:rPr>
          <w:sz w:val="24"/>
          <w:szCs w:val="24"/>
          <w:lang w:val="en-US"/>
        </w:rPr>
        <w:t xml:space="preserve"> and </w:t>
      </w:r>
      <w:r w:rsidR="008422A6" w:rsidRPr="00A87285">
        <w:rPr>
          <w:sz w:val="24"/>
          <w:szCs w:val="24"/>
          <w:lang w:val="en-US"/>
        </w:rPr>
        <w:t>Van Poucke</w:t>
      </w:r>
      <w:r w:rsidR="008422A6">
        <w:rPr>
          <w:sz w:val="24"/>
          <w:szCs w:val="24"/>
          <w:lang w:val="en-US"/>
        </w:rPr>
        <w:t xml:space="preserve"> 2016, 319)</w:t>
      </w:r>
      <w:r w:rsidR="00EE7A37">
        <w:rPr>
          <w:sz w:val="24"/>
          <w:szCs w:val="24"/>
          <w:lang w:val="en-US"/>
        </w:rPr>
        <w:t xml:space="preserve">. This </w:t>
      </w:r>
      <w:r w:rsidR="00F931A0">
        <w:rPr>
          <w:sz w:val="24"/>
          <w:szCs w:val="24"/>
          <w:lang w:val="en-US"/>
        </w:rPr>
        <w:t>should</w:t>
      </w:r>
      <w:r w:rsidR="00EE7A37">
        <w:rPr>
          <w:sz w:val="24"/>
          <w:szCs w:val="24"/>
          <w:lang w:val="en-US"/>
        </w:rPr>
        <w:t xml:space="preserve"> sound all too familiar after reading </w:t>
      </w:r>
      <w:proofErr w:type="spellStart"/>
      <w:r w:rsidR="00EE7A37">
        <w:rPr>
          <w:sz w:val="24"/>
          <w:szCs w:val="24"/>
          <w:lang w:val="en-US"/>
        </w:rPr>
        <w:t>Sicari's</w:t>
      </w:r>
      <w:proofErr w:type="spellEnd"/>
      <w:r w:rsidR="00EE7A37">
        <w:rPr>
          <w:sz w:val="24"/>
          <w:szCs w:val="24"/>
          <w:lang w:val="en-US"/>
        </w:rPr>
        <w:t xml:space="preserve"> work, helping reinforce the notion that Russian President Vladimir Putin is strongly influenced by the Soviet worldview and tends to adopt Soviet tactics.</w:t>
      </w:r>
      <w:r w:rsidR="008422A6">
        <w:rPr>
          <w:sz w:val="24"/>
          <w:szCs w:val="24"/>
          <w:lang w:val="en-US"/>
        </w:rPr>
        <w:t xml:space="preserve"> </w:t>
      </w:r>
      <w:r w:rsidR="00EE7A37">
        <w:rPr>
          <w:sz w:val="24"/>
          <w:szCs w:val="24"/>
          <w:lang w:val="en-US"/>
        </w:rPr>
        <w:t>Exploring this topic via other translation-related research, such as</w:t>
      </w:r>
      <w:r w:rsidR="00203DAC">
        <w:rPr>
          <w:sz w:val="24"/>
          <w:szCs w:val="24"/>
          <w:lang w:val="en-US"/>
        </w:rPr>
        <w:t xml:space="preserve"> "</w:t>
      </w:r>
      <w:r w:rsidR="00203DAC" w:rsidRPr="00203DAC">
        <w:rPr>
          <w:sz w:val="24"/>
          <w:szCs w:val="24"/>
          <w:lang w:val="en-US"/>
        </w:rPr>
        <w:t xml:space="preserve">Literary Translation </w:t>
      </w:r>
      <w:r w:rsidR="002F4361">
        <w:rPr>
          <w:sz w:val="24"/>
          <w:szCs w:val="24"/>
          <w:lang w:val="en-US"/>
        </w:rPr>
        <w:t>a</w:t>
      </w:r>
      <w:r w:rsidR="00203DAC" w:rsidRPr="00203DAC">
        <w:rPr>
          <w:sz w:val="24"/>
          <w:szCs w:val="24"/>
          <w:lang w:val="en-US"/>
        </w:rPr>
        <w:t xml:space="preserve">s </w:t>
      </w:r>
      <w:r w:rsidR="00203DAC">
        <w:rPr>
          <w:sz w:val="24"/>
          <w:szCs w:val="24"/>
          <w:lang w:val="en-US"/>
        </w:rPr>
        <w:t>a</w:t>
      </w:r>
      <w:r w:rsidR="00203DAC" w:rsidRPr="00203DAC">
        <w:rPr>
          <w:sz w:val="24"/>
          <w:szCs w:val="24"/>
          <w:lang w:val="en-US"/>
        </w:rPr>
        <w:t xml:space="preserve">n Instrument </w:t>
      </w:r>
      <w:r w:rsidR="00203DAC">
        <w:rPr>
          <w:sz w:val="24"/>
          <w:szCs w:val="24"/>
          <w:lang w:val="en-US"/>
        </w:rPr>
        <w:t>o</w:t>
      </w:r>
      <w:r w:rsidR="00203DAC" w:rsidRPr="00203DAC">
        <w:rPr>
          <w:sz w:val="24"/>
          <w:szCs w:val="24"/>
          <w:lang w:val="en-US"/>
        </w:rPr>
        <w:t>f Censorship in Soviet Russia</w:t>
      </w:r>
      <w:r w:rsidR="00203DAC">
        <w:rPr>
          <w:sz w:val="24"/>
          <w:szCs w:val="24"/>
          <w:lang w:val="en-US"/>
        </w:rPr>
        <w:t xml:space="preserve">" by </w:t>
      </w:r>
      <w:r w:rsidR="00203DAC" w:rsidRPr="00203DAC">
        <w:rPr>
          <w:sz w:val="24"/>
          <w:szCs w:val="24"/>
          <w:lang w:val="en-US"/>
        </w:rPr>
        <w:t xml:space="preserve">Maria </w:t>
      </w:r>
      <w:proofErr w:type="spellStart"/>
      <w:r w:rsidR="00203DAC" w:rsidRPr="00203DAC">
        <w:rPr>
          <w:sz w:val="24"/>
          <w:szCs w:val="24"/>
          <w:lang w:val="en-US"/>
        </w:rPr>
        <w:t>Zalambani</w:t>
      </w:r>
      <w:proofErr w:type="spellEnd"/>
      <w:r w:rsidR="00F931A0">
        <w:rPr>
          <w:sz w:val="24"/>
          <w:szCs w:val="24"/>
          <w:lang w:val="en-US"/>
        </w:rPr>
        <w:t xml:space="preserve"> and </w:t>
      </w:r>
      <w:r w:rsidR="00203DAC" w:rsidRPr="00203DAC">
        <w:rPr>
          <w:sz w:val="24"/>
          <w:szCs w:val="24"/>
          <w:lang w:val="en-US"/>
        </w:rPr>
        <w:t xml:space="preserve">Ilaria </w:t>
      </w:r>
      <w:proofErr w:type="spellStart"/>
      <w:r w:rsidR="00203DAC" w:rsidRPr="00203DAC">
        <w:rPr>
          <w:sz w:val="24"/>
          <w:szCs w:val="24"/>
          <w:lang w:val="en-US"/>
        </w:rPr>
        <w:t>Lelli</w:t>
      </w:r>
      <w:proofErr w:type="spellEnd"/>
      <w:r w:rsidR="006F4931">
        <w:rPr>
          <w:sz w:val="24"/>
          <w:szCs w:val="24"/>
          <w:lang w:val="en-US"/>
        </w:rPr>
        <w:t xml:space="preserve"> (</w:t>
      </w:r>
      <w:proofErr w:type="spellStart"/>
      <w:r w:rsidR="006F4931">
        <w:rPr>
          <w:sz w:val="24"/>
          <w:szCs w:val="24"/>
          <w:lang w:val="en-US"/>
        </w:rPr>
        <w:t>Zalambani</w:t>
      </w:r>
      <w:proofErr w:type="spellEnd"/>
      <w:r w:rsidR="006F4931">
        <w:rPr>
          <w:sz w:val="24"/>
          <w:szCs w:val="24"/>
          <w:lang w:val="en-US"/>
        </w:rPr>
        <w:t xml:space="preserve"> and </w:t>
      </w:r>
      <w:proofErr w:type="spellStart"/>
      <w:r w:rsidR="006F4931">
        <w:rPr>
          <w:sz w:val="24"/>
          <w:szCs w:val="24"/>
          <w:lang w:val="en-US"/>
        </w:rPr>
        <w:t>Lelli</w:t>
      </w:r>
      <w:proofErr w:type="spellEnd"/>
      <w:r w:rsidR="006F4931">
        <w:rPr>
          <w:sz w:val="24"/>
          <w:szCs w:val="24"/>
          <w:lang w:val="en-US"/>
        </w:rPr>
        <w:t xml:space="preserve"> 2022)</w:t>
      </w:r>
      <w:r w:rsidR="00EE7A37">
        <w:rPr>
          <w:sz w:val="24"/>
          <w:szCs w:val="24"/>
          <w:lang w:val="en-US"/>
        </w:rPr>
        <w:t xml:space="preserve">, would likely enable scholars to further trace the development of Moscow's contemporary </w:t>
      </w:r>
      <w:r w:rsidR="00F931A0">
        <w:rPr>
          <w:sz w:val="24"/>
          <w:szCs w:val="24"/>
          <w:lang w:val="en-US"/>
        </w:rPr>
        <w:t>campaigns</w:t>
      </w:r>
      <w:r w:rsidR="00EE7A37">
        <w:rPr>
          <w:sz w:val="24"/>
          <w:szCs w:val="24"/>
          <w:lang w:val="en-US"/>
        </w:rPr>
        <w:t xml:space="preserve"> of disinformation and the way </w:t>
      </w:r>
      <w:r w:rsidR="00823DB8">
        <w:rPr>
          <w:sz w:val="24"/>
          <w:szCs w:val="24"/>
          <w:lang w:val="en-US"/>
        </w:rPr>
        <w:t>they</w:t>
      </w:r>
      <w:r w:rsidR="00EE7A37">
        <w:rPr>
          <w:sz w:val="24"/>
          <w:szCs w:val="24"/>
          <w:lang w:val="en-US"/>
        </w:rPr>
        <w:t xml:space="preserve"> draw on </w:t>
      </w:r>
      <w:r w:rsidR="00C80045">
        <w:rPr>
          <w:sz w:val="24"/>
          <w:szCs w:val="24"/>
          <w:lang w:val="en-US"/>
        </w:rPr>
        <w:t>earlier</w:t>
      </w:r>
      <w:r w:rsidR="00EE7A37">
        <w:rPr>
          <w:sz w:val="24"/>
          <w:szCs w:val="24"/>
          <w:lang w:val="en-US"/>
        </w:rPr>
        <w:t xml:space="preserve"> </w:t>
      </w:r>
      <w:r w:rsidR="00C80045">
        <w:rPr>
          <w:sz w:val="24"/>
          <w:szCs w:val="24"/>
          <w:lang w:val="en-US"/>
        </w:rPr>
        <w:t xml:space="preserve">Soviet </w:t>
      </w:r>
      <w:r w:rsidR="00727741">
        <w:rPr>
          <w:sz w:val="24"/>
          <w:szCs w:val="24"/>
          <w:lang w:val="en-US"/>
        </w:rPr>
        <w:t>tactics</w:t>
      </w:r>
      <w:r w:rsidR="00EE7A37">
        <w:rPr>
          <w:sz w:val="24"/>
          <w:szCs w:val="24"/>
          <w:lang w:val="en-US"/>
        </w:rPr>
        <w:t xml:space="preserve">. </w:t>
      </w:r>
      <w:r w:rsidR="00203DAC">
        <w:rPr>
          <w:sz w:val="24"/>
          <w:szCs w:val="24"/>
          <w:lang w:val="en-US"/>
        </w:rPr>
        <w:t xml:space="preserve"> </w:t>
      </w:r>
      <w:r w:rsidR="008422A6">
        <w:rPr>
          <w:sz w:val="24"/>
          <w:szCs w:val="24"/>
          <w:lang w:val="en-US"/>
        </w:rPr>
        <w:t xml:space="preserve"> </w:t>
      </w:r>
    </w:p>
    <w:p w14:paraId="472BB9E0" w14:textId="78EDF74D" w:rsidR="009A51B6" w:rsidRDefault="009A51B6" w:rsidP="00E21188">
      <w:pPr>
        <w:pStyle w:val="Heading1"/>
      </w:pPr>
      <w:bookmarkStart w:id="5" w:name="_Toc117328921"/>
      <w:r w:rsidRPr="009A51B6">
        <w:t>Article 2: Translating Faulkner in the Middle East</w:t>
      </w:r>
      <w:bookmarkEnd w:id="5"/>
    </w:p>
    <w:p w14:paraId="5C353B22" w14:textId="012A726E" w:rsidR="009A51B6" w:rsidRDefault="009A51B6" w:rsidP="009A51B6">
      <w:pPr>
        <w:spacing w:line="360" w:lineRule="auto"/>
        <w:contextualSpacing/>
        <w:jc w:val="both"/>
        <w:rPr>
          <w:b/>
          <w:bCs/>
          <w:sz w:val="24"/>
          <w:szCs w:val="24"/>
          <w:lang w:val="en-US"/>
        </w:rPr>
      </w:pPr>
    </w:p>
    <w:p w14:paraId="1D1FB1D8" w14:textId="25A0B088" w:rsidR="00093E36" w:rsidRPr="00BC1E1A" w:rsidRDefault="009A51B6" w:rsidP="00DF0ACA">
      <w:pPr>
        <w:spacing w:line="360" w:lineRule="auto"/>
        <w:ind w:firstLine="720"/>
        <w:contextualSpacing/>
        <w:jc w:val="both"/>
        <w:rPr>
          <w:rStyle w:val="showppt"/>
          <w:sz w:val="24"/>
          <w:szCs w:val="24"/>
          <w:lang w:val="en-US"/>
        </w:rPr>
      </w:pPr>
      <w:r>
        <w:rPr>
          <w:sz w:val="24"/>
          <w:szCs w:val="24"/>
          <w:lang w:val="en-US"/>
        </w:rPr>
        <w:t xml:space="preserve">The second article, written by </w:t>
      </w:r>
      <w:proofErr w:type="spellStart"/>
      <w:r w:rsidRPr="009A51B6">
        <w:rPr>
          <w:sz w:val="24"/>
          <w:szCs w:val="24"/>
          <w:lang w:val="en-US"/>
        </w:rPr>
        <w:t>Esmaeil</w:t>
      </w:r>
      <w:proofErr w:type="spellEnd"/>
      <w:r w:rsidRPr="009A51B6">
        <w:rPr>
          <w:sz w:val="24"/>
          <w:szCs w:val="24"/>
          <w:lang w:val="en-US"/>
        </w:rPr>
        <w:t xml:space="preserve"> </w:t>
      </w:r>
      <w:proofErr w:type="spellStart"/>
      <w:r w:rsidRPr="009A51B6">
        <w:rPr>
          <w:sz w:val="24"/>
          <w:szCs w:val="24"/>
          <w:lang w:val="en-US"/>
        </w:rPr>
        <w:t>Haddadian</w:t>
      </w:r>
      <w:proofErr w:type="spellEnd"/>
      <w:r w:rsidRPr="009A51B6">
        <w:rPr>
          <w:sz w:val="24"/>
          <w:szCs w:val="24"/>
          <w:lang w:val="en-US"/>
        </w:rPr>
        <w:t>-Moghaddam</w:t>
      </w:r>
      <w:r>
        <w:rPr>
          <w:sz w:val="24"/>
          <w:szCs w:val="24"/>
          <w:lang w:val="en-US"/>
        </w:rPr>
        <w:t>, is titled "</w:t>
      </w:r>
      <w:r w:rsidRPr="009A51B6">
        <w:rPr>
          <w:sz w:val="24"/>
          <w:szCs w:val="24"/>
        </w:rPr>
        <w:t xml:space="preserve">The </w:t>
      </w:r>
      <w:r w:rsidR="000F7FB3">
        <w:rPr>
          <w:sz w:val="24"/>
          <w:szCs w:val="24"/>
          <w:lang w:val="en-US"/>
        </w:rPr>
        <w:t>Cultural</w:t>
      </w:r>
      <w:r w:rsidRPr="009A51B6">
        <w:rPr>
          <w:sz w:val="24"/>
          <w:szCs w:val="24"/>
        </w:rPr>
        <w:t xml:space="preserve"> Cold War in the</w:t>
      </w:r>
      <w:r w:rsidR="00B61C67">
        <w:rPr>
          <w:sz w:val="24"/>
          <w:szCs w:val="24"/>
          <w:lang w:val="en-US"/>
        </w:rPr>
        <w:t xml:space="preserve"> Middle East</w:t>
      </w:r>
      <w:r>
        <w:rPr>
          <w:sz w:val="24"/>
          <w:szCs w:val="24"/>
          <w:lang w:val="en-US"/>
        </w:rPr>
        <w:t xml:space="preserve">: </w:t>
      </w:r>
      <w:r w:rsidRPr="009A51B6">
        <w:rPr>
          <w:sz w:val="24"/>
          <w:szCs w:val="24"/>
        </w:rPr>
        <w:t>William Faulkner and Franklin Book Programs</w:t>
      </w:r>
      <w:r>
        <w:rPr>
          <w:sz w:val="24"/>
          <w:szCs w:val="24"/>
          <w:lang w:val="en-US"/>
        </w:rPr>
        <w:t xml:space="preserve">."  </w:t>
      </w:r>
      <w:r w:rsidR="00093E36" w:rsidRPr="00BC1E1A">
        <w:rPr>
          <w:rStyle w:val="showppt"/>
          <w:sz w:val="24"/>
          <w:szCs w:val="24"/>
          <w:lang w:val="en-US"/>
        </w:rPr>
        <w:t xml:space="preserve">The article views the Franklin Book Programs, a project that aimed to translate and disseminate American books worldwide in a bid to promote favorable views of the United States overseas. The organization operated for a total of 25 years in 12 countries, published thousands of translations, and had a large impact on </w:t>
      </w:r>
      <w:r w:rsidR="00093E36" w:rsidRPr="00BC1E1A">
        <w:rPr>
          <w:rStyle w:val="showppt"/>
          <w:sz w:val="24"/>
          <w:szCs w:val="24"/>
          <w:lang w:val="en-US"/>
        </w:rPr>
        <w:lastRenderedPageBreak/>
        <w:t>helping to train a new generation of editors and translators</w:t>
      </w:r>
      <w:r w:rsidR="00DF0ACA">
        <w:rPr>
          <w:rStyle w:val="showppt"/>
          <w:sz w:val="24"/>
          <w:szCs w:val="24"/>
          <w:lang w:val="en-US"/>
        </w:rPr>
        <w:t xml:space="preserve">. </w:t>
      </w:r>
      <w:r>
        <w:rPr>
          <w:rStyle w:val="showppt"/>
          <w:sz w:val="24"/>
          <w:szCs w:val="24"/>
          <w:lang w:val="en-US"/>
        </w:rPr>
        <w:t xml:space="preserve">As such, it was one of the most prominent instruments employed by the United States in waging the Cultural Cold War. </w:t>
      </w:r>
      <w:r w:rsidR="00093E36" w:rsidRPr="00BC1E1A">
        <w:rPr>
          <w:rStyle w:val="showppt"/>
          <w:sz w:val="24"/>
          <w:szCs w:val="24"/>
          <w:lang w:val="en-US"/>
        </w:rPr>
        <w:t>Notably, this wide-ranging venture was funded by the US government and was covertly supported by the CIA</w:t>
      </w:r>
      <w:r w:rsidR="00DF0ACA">
        <w:rPr>
          <w:rStyle w:val="showppt"/>
          <w:sz w:val="24"/>
          <w:szCs w:val="24"/>
          <w:lang w:val="en-US"/>
        </w:rPr>
        <w:t xml:space="preserve"> (</w:t>
      </w:r>
      <w:proofErr w:type="spellStart"/>
      <w:r w:rsidR="00DF0ACA" w:rsidRPr="009A51B6">
        <w:rPr>
          <w:sz w:val="24"/>
          <w:szCs w:val="24"/>
          <w:lang w:val="en-US"/>
        </w:rPr>
        <w:t>Haddadian</w:t>
      </w:r>
      <w:proofErr w:type="spellEnd"/>
      <w:r w:rsidR="00DF0ACA" w:rsidRPr="009A51B6">
        <w:rPr>
          <w:sz w:val="24"/>
          <w:szCs w:val="24"/>
          <w:lang w:val="en-US"/>
        </w:rPr>
        <w:t>-Moghaddam</w:t>
      </w:r>
      <w:r w:rsidR="00DF0ACA">
        <w:rPr>
          <w:sz w:val="24"/>
          <w:szCs w:val="24"/>
          <w:lang w:val="en-US"/>
        </w:rPr>
        <w:t xml:space="preserve"> 2020, 445)</w:t>
      </w:r>
      <w:r w:rsidR="00DF0ACA">
        <w:rPr>
          <w:rStyle w:val="showppt"/>
          <w:sz w:val="24"/>
          <w:szCs w:val="24"/>
          <w:lang w:val="en-US"/>
        </w:rPr>
        <w:t xml:space="preserve">. </w:t>
      </w:r>
      <w:r w:rsidR="00093E36" w:rsidRPr="00BC1E1A">
        <w:rPr>
          <w:rStyle w:val="showppt"/>
          <w:sz w:val="24"/>
          <w:szCs w:val="24"/>
          <w:lang w:val="en-US"/>
        </w:rPr>
        <w:t xml:space="preserve">The article notes that despite </w:t>
      </w:r>
      <w:r w:rsidR="00B92413">
        <w:rPr>
          <w:rStyle w:val="showppt"/>
          <w:sz w:val="24"/>
          <w:szCs w:val="24"/>
          <w:lang w:val="en-US"/>
        </w:rPr>
        <w:t>the project</w:t>
      </w:r>
      <w:r w:rsidR="00C44477">
        <w:rPr>
          <w:rStyle w:val="showppt"/>
          <w:sz w:val="24"/>
          <w:szCs w:val="24"/>
          <w:lang w:val="en-US"/>
        </w:rPr>
        <w:t>'</w:t>
      </w:r>
      <w:r w:rsidR="00B92413">
        <w:rPr>
          <w:rStyle w:val="showppt"/>
          <w:sz w:val="24"/>
          <w:szCs w:val="24"/>
          <w:lang w:val="en-US"/>
        </w:rPr>
        <w:t>s</w:t>
      </w:r>
      <w:r w:rsidR="00C44477">
        <w:rPr>
          <w:rStyle w:val="showppt"/>
          <w:sz w:val="24"/>
          <w:szCs w:val="24"/>
          <w:lang w:val="en-US"/>
        </w:rPr>
        <w:t xml:space="preserve"> </w:t>
      </w:r>
      <w:r w:rsidR="00093E36" w:rsidRPr="00BC1E1A">
        <w:rPr>
          <w:rStyle w:val="showppt"/>
          <w:sz w:val="24"/>
          <w:szCs w:val="24"/>
          <w:lang w:val="en-US"/>
        </w:rPr>
        <w:t>positive impact on developing local publishing and a stronger translation culture, some observers have concluded that it was mostly renowned for producing "propaganda."</w:t>
      </w:r>
      <w:r w:rsidR="00815D0F">
        <w:rPr>
          <w:rStyle w:val="showppt"/>
          <w:sz w:val="24"/>
          <w:szCs w:val="24"/>
          <w:lang w:val="en-US"/>
        </w:rPr>
        <w:t xml:space="preserve"> </w:t>
      </w:r>
      <w:r w:rsidR="00093E36">
        <w:rPr>
          <w:rStyle w:val="showppt"/>
          <w:sz w:val="24"/>
          <w:szCs w:val="24"/>
          <w:lang w:val="en-US"/>
        </w:rPr>
        <w:t>However,</w:t>
      </w:r>
      <w:r w:rsidR="00815D0F">
        <w:rPr>
          <w:rStyle w:val="showppt"/>
          <w:sz w:val="24"/>
          <w:szCs w:val="24"/>
          <w:lang w:val="en-US"/>
        </w:rPr>
        <w:t xml:space="preserve"> </w:t>
      </w:r>
      <w:proofErr w:type="spellStart"/>
      <w:r w:rsidR="00093E36" w:rsidRPr="00BC1E1A">
        <w:rPr>
          <w:rStyle w:val="showppt"/>
          <w:sz w:val="24"/>
          <w:szCs w:val="24"/>
          <w:lang w:val="en-US"/>
        </w:rPr>
        <w:t>Haddadian</w:t>
      </w:r>
      <w:proofErr w:type="spellEnd"/>
      <w:r w:rsidR="00093E36" w:rsidRPr="00BC1E1A">
        <w:rPr>
          <w:rStyle w:val="showppt"/>
          <w:sz w:val="24"/>
          <w:szCs w:val="24"/>
          <w:lang w:val="en-US"/>
        </w:rPr>
        <w:t xml:space="preserve">-Moghaddam argues that viewing this massive cultural project in strictly propagandistic terms is overly simplistic given the wide range and impact of Franklin's </w:t>
      </w:r>
      <w:r>
        <w:rPr>
          <w:rStyle w:val="showppt"/>
          <w:sz w:val="24"/>
          <w:szCs w:val="24"/>
          <w:lang w:val="en-US"/>
        </w:rPr>
        <w:t>efforts</w:t>
      </w:r>
      <w:r w:rsidR="00093E36" w:rsidRPr="00BC1E1A">
        <w:rPr>
          <w:rStyle w:val="showppt"/>
          <w:sz w:val="24"/>
          <w:szCs w:val="24"/>
          <w:lang w:val="en-US"/>
        </w:rPr>
        <w:t xml:space="preserve">. He then suggests that scrutinizing </w:t>
      </w:r>
      <w:r>
        <w:rPr>
          <w:rStyle w:val="showppt"/>
          <w:sz w:val="24"/>
          <w:szCs w:val="24"/>
          <w:lang w:val="en-US"/>
        </w:rPr>
        <w:t>the project</w:t>
      </w:r>
      <w:r w:rsidR="00093E36" w:rsidRPr="00BC1E1A">
        <w:rPr>
          <w:rStyle w:val="showppt"/>
          <w:sz w:val="24"/>
          <w:szCs w:val="24"/>
          <w:lang w:val="en-US"/>
        </w:rPr>
        <w:t xml:space="preserve"> through the prism of translation allows for a more nuanced analysis and exploration of the venture's different facets</w:t>
      </w:r>
      <w:r w:rsidR="00DF0ACA">
        <w:rPr>
          <w:rStyle w:val="showppt"/>
          <w:sz w:val="24"/>
          <w:szCs w:val="24"/>
          <w:lang w:val="en-US"/>
        </w:rPr>
        <w:t xml:space="preserve"> (</w:t>
      </w:r>
      <w:r w:rsidR="006628FC">
        <w:rPr>
          <w:sz w:val="24"/>
          <w:szCs w:val="24"/>
          <w:lang w:val="en-US"/>
        </w:rPr>
        <w:t>Ibid</w:t>
      </w:r>
      <w:r w:rsidR="00DF0ACA">
        <w:rPr>
          <w:sz w:val="24"/>
          <w:szCs w:val="24"/>
          <w:lang w:val="en-US"/>
        </w:rPr>
        <w:t>, 445)</w:t>
      </w:r>
      <w:r w:rsidR="00093E36" w:rsidRPr="00BC1E1A">
        <w:rPr>
          <w:rStyle w:val="showppt"/>
          <w:sz w:val="24"/>
          <w:szCs w:val="24"/>
          <w:lang w:val="en-US"/>
        </w:rPr>
        <w:t xml:space="preserve">. The article specifically focuses on the translations of Nobel Prize-winning author William Faulkner into Persian and Arabic. It argues that this is a particularly informative case study because of Faulkner's </w:t>
      </w:r>
      <w:r>
        <w:rPr>
          <w:rStyle w:val="showppt"/>
          <w:sz w:val="24"/>
          <w:szCs w:val="24"/>
          <w:lang w:val="en-US"/>
        </w:rPr>
        <w:t xml:space="preserve">Cold War </w:t>
      </w:r>
      <w:r w:rsidR="00093E36" w:rsidRPr="00BC1E1A">
        <w:rPr>
          <w:rStyle w:val="showppt"/>
          <w:sz w:val="24"/>
          <w:szCs w:val="24"/>
          <w:lang w:val="en-US"/>
        </w:rPr>
        <w:t>impact</w:t>
      </w:r>
      <w:r w:rsidR="00093E36">
        <w:rPr>
          <w:rStyle w:val="showppt"/>
          <w:sz w:val="24"/>
          <w:szCs w:val="24"/>
          <w:lang w:val="en-US"/>
        </w:rPr>
        <w:t>,</w:t>
      </w:r>
      <w:r w:rsidR="00093E36" w:rsidRPr="00BC1E1A">
        <w:rPr>
          <w:rStyle w:val="showppt"/>
          <w:sz w:val="24"/>
          <w:szCs w:val="24"/>
          <w:lang w:val="en-US"/>
        </w:rPr>
        <w:t xml:space="preserve"> as well as the duality inherent in his work</w:t>
      </w:r>
      <w:r>
        <w:rPr>
          <w:rStyle w:val="showppt"/>
          <w:sz w:val="24"/>
          <w:szCs w:val="24"/>
          <w:lang w:val="en-US"/>
        </w:rPr>
        <w:t xml:space="preserve"> in terms of his attitude toward American society</w:t>
      </w:r>
      <w:r w:rsidR="00093E36" w:rsidRPr="00BC1E1A">
        <w:rPr>
          <w:rStyle w:val="showppt"/>
          <w:sz w:val="24"/>
          <w:szCs w:val="24"/>
          <w:lang w:val="en-US"/>
        </w:rPr>
        <w:t xml:space="preserve">. </w:t>
      </w:r>
      <w:r w:rsidR="00093E36">
        <w:rPr>
          <w:rStyle w:val="showppt"/>
          <w:sz w:val="24"/>
          <w:szCs w:val="24"/>
          <w:lang w:val="en-US"/>
        </w:rPr>
        <w:t>In this context, the</w:t>
      </w:r>
      <w:r w:rsidR="00093E36" w:rsidRPr="00BC1E1A">
        <w:rPr>
          <w:rStyle w:val="showppt"/>
          <w:sz w:val="24"/>
          <w:szCs w:val="24"/>
          <w:lang w:val="en-US"/>
        </w:rPr>
        <w:t xml:space="preserve"> article reviews previous research</w:t>
      </w:r>
      <w:r w:rsidR="00093E36">
        <w:rPr>
          <w:rStyle w:val="showppt"/>
          <w:sz w:val="24"/>
          <w:szCs w:val="24"/>
          <w:lang w:val="en-US"/>
        </w:rPr>
        <w:t xml:space="preserve"> that</w:t>
      </w:r>
      <w:r w:rsidR="00093E36" w:rsidRPr="00BC1E1A">
        <w:rPr>
          <w:rStyle w:val="showppt"/>
          <w:sz w:val="24"/>
          <w:szCs w:val="24"/>
          <w:lang w:val="en-US"/>
        </w:rPr>
        <w:t xml:space="preserve"> highlights Faulkner's significant role in the book programs and strong contribution to US cultural diplomacy in the 1950s. On the other hand, </w:t>
      </w:r>
      <w:r w:rsidR="00093E36">
        <w:rPr>
          <w:rStyle w:val="showppt"/>
          <w:sz w:val="24"/>
          <w:szCs w:val="24"/>
          <w:lang w:val="en-US"/>
        </w:rPr>
        <w:t>scholars</w:t>
      </w:r>
      <w:r w:rsidR="00A135F2">
        <w:rPr>
          <w:rStyle w:val="showppt"/>
          <w:sz w:val="24"/>
          <w:szCs w:val="24"/>
          <w:lang w:val="en-US"/>
        </w:rPr>
        <w:t xml:space="preserve"> have</w:t>
      </w:r>
      <w:r w:rsidR="00093E36">
        <w:rPr>
          <w:rStyle w:val="showppt"/>
          <w:sz w:val="24"/>
          <w:szCs w:val="24"/>
          <w:lang w:val="en-US"/>
        </w:rPr>
        <w:t xml:space="preserve"> </w:t>
      </w:r>
      <w:r w:rsidR="00A135F2">
        <w:rPr>
          <w:rStyle w:val="showppt"/>
          <w:sz w:val="24"/>
          <w:szCs w:val="24"/>
          <w:lang w:val="en-US"/>
        </w:rPr>
        <w:t>also emphasized</w:t>
      </w:r>
      <w:r w:rsidR="00093E36">
        <w:rPr>
          <w:rStyle w:val="showppt"/>
          <w:sz w:val="24"/>
          <w:szCs w:val="24"/>
          <w:lang w:val="en-US"/>
        </w:rPr>
        <w:t xml:space="preserve"> that </w:t>
      </w:r>
      <w:r w:rsidR="00093E36" w:rsidRPr="00BC1E1A">
        <w:rPr>
          <w:rStyle w:val="showppt"/>
          <w:sz w:val="24"/>
          <w:szCs w:val="24"/>
          <w:lang w:val="en-US"/>
        </w:rPr>
        <w:t>Faulkner challenge</w:t>
      </w:r>
      <w:r w:rsidR="00093E36">
        <w:rPr>
          <w:rStyle w:val="showppt"/>
          <w:sz w:val="24"/>
          <w:szCs w:val="24"/>
          <w:lang w:val="en-US"/>
        </w:rPr>
        <w:t>d</w:t>
      </w:r>
      <w:r w:rsidR="00093E36" w:rsidRPr="00BC1E1A">
        <w:rPr>
          <w:rStyle w:val="showppt"/>
          <w:sz w:val="24"/>
          <w:szCs w:val="24"/>
          <w:lang w:val="en-US"/>
        </w:rPr>
        <w:t xml:space="preserve"> some aspects of </w:t>
      </w:r>
      <w:r>
        <w:rPr>
          <w:rStyle w:val="showppt"/>
          <w:sz w:val="24"/>
          <w:szCs w:val="24"/>
          <w:lang w:val="en-US"/>
        </w:rPr>
        <w:t>US</w:t>
      </w:r>
      <w:r w:rsidR="00093E36" w:rsidRPr="00BC1E1A">
        <w:rPr>
          <w:rStyle w:val="showppt"/>
          <w:sz w:val="24"/>
          <w:szCs w:val="24"/>
          <w:lang w:val="en-US"/>
        </w:rPr>
        <w:t xml:space="preserve"> democracy, such as its</w:t>
      </w:r>
      <w:r w:rsidR="00A135F2">
        <w:rPr>
          <w:rStyle w:val="showppt"/>
          <w:sz w:val="24"/>
          <w:szCs w:val="24"/>
          <w:lang w:val="en-US"/>
        </w:rPr>
        <w:t xml:space="preserve"> prevalent</w:t>
      </w:r>
      <w:r w:rsidR="00093E36" w:rsidRPr="00BC1E1A">
        <w:rPr>
          <w:rStyle w:val="showppt"/>
          <w:sz w:val="24"/>
          <w:szCs w:val="24"/>
          <w:lang w:val="en-US"/>
        </w:rPr>
        <w:t xml:space="preserve"> racism, and thus created unease among Franklin's </w:t>
      </w:r>
      <w:r w:rsidR="00A135F2">
        <w:rPr>
          <w:rStyle w:val="showppt"/>
          <w:sz w:val="24"/>
          <w:szCs w:val="24"/>
          <w:lang w:val="en-US"/>
        </w:rPr>
        <w:t>US</w:t>
      </w:r>
      <w:r w:rsidR="00093E36" w:rsidRPr="00BC1E1A">
        <w:rPr>
          <w:rStyle w:val="showppt"/>
          <w:sz w:val="24"/>
          <w:szCs w:val="24"/>
          <w:lang w:val="en-US"/>
        </w:rPr>
        <w:t xml:space="preserve"> staff</w:t>
      </w:r>
      <w:r w:rsidR="00093E36">
        <w:rPr>
          <w:rStyle w:val="showppt"/>
          <w:sz w:val="24"/>
          <w:szCs w:val="24"/>
          <w:lang w:val="en-US"/>
        </w:rPr>
        <w:t xml:space="preserve"> regarding whether to promote him as a symbol of America</w:t>
      </w:r>
      <w:r w:rsidR="00093E36" w:rsidRPr="00BC1E1A">
        <w:rPr>
          <w:rStyle w:val="showppt"/>
          <w:sz w:val="24"/>
          <w:szCs w:val="24"/>
          <w:lang w:val="en-US"/>
        </w:rPr>
        <w:t>.</w:t>
      </w:r>
      <w:r w:rsidR="00837C34">
        <w:rPr>
          <w:rStyle w:val="showppt"/>
          <w:sz w:val="24"/>
          <w:szCs w:val="24"/>
          <w:lang w:val="en-US"/>
        </w:rPr>
        <w:t xml:space="preserve"> To put it bluntly, as one observer noted</w:t>
      </w:r>
      <w:r w:rsidR="00837C34" w:rsidRPr="00837C34">
        <w:rPr>
          <w:rStyle w:val="showppt"/>
          <w:sz w:val="24"/>
          <w:szCs w:val="24"/>
          <w:lang w:val="en-US"/>
        </w:rPr>
        <w:t xml:space="preserve">, </w:t>
      </w:r>
      <w:r w:rsidR="00837C34">
        <w:rPr>
          <w:rStyle w:val="showppt"/>
          <w:sz w:val="24"/>
          <w:szCs w:val="24"/>
          <w:lang w:val="en-US"/>
        </w:rPr>
        <w:t>"</w:t>
      </w:r>
      <w:r w:rsidR="00837C34" w:rsidRPr="00837C34">
        <w:rPr>
          <w:rStyle w:val="showppt"/>
          <w:sz w:val="24"/>
          <w:szCs w:val="24"/>
          <w:lang w:val="en-US"/>
        </w:rPr>
        <w:t>admiration for Faulkner’s novels hardly guaranteed</w:t>
      </w:r>
      <w:r w:rsidR="00837C34">
        <w:rPr>
          <w:rStyle w:val="showppt"/>
          <w:sz w:val="24"/>
          <w:szCs w:val="24"/>
          <w:lang w:val="en-US"/>
        </w:rPr>
        <w:t xml:space="preserve"> </w:t>
      </w:r>
      <w:r w:rsidR="00837C34" w:rsidRPr="00837C34">
        <w:rPr>
          <w:rStyle w:val="showppt"/>
          <w:sz w:val="24"/>
          <w:szCs w:val="24"/>
          <w:lang w:val="en-US"/>
        </w:rPr>
        <w:t>admiration for the United States</w:t>
      </w:r>
      <w:r w:rsidR="00837C34">
        <w:rPr>
          <w:rStyle w:val="showppt"/>
          <w:sz w:val="24"/>
          <w:szCs w:val="24"/>
          <w:lang w:val="en-US"/>
        </w:rPr>
        <w:t>" (</w:t>
      </w:r>
      <w:r w:rsidR="006628FC">
        <w:rPr>
          <w:sz w:val="24"/>
          <w:szCs w:val="24"/>
          <w:lang w:val="en-US"/>
        </w:rPr>
        <w:t>Ibid</w:t>
      </w:r>
      <w:r w:rsidR="00DF0ACA">
        <w:rPr>
          <w:sz w:val="24"/>
          <w:szCs w:val="24"/>
          <w:lang w:val="en-US"/>
        </w:rPr>
        <w:t>, 446-447</w:t>
      </w:r>
      <w:r w:rsidR="00837C34">
        <w:rPr>
          <w:sz w:val="24"/>
          <w:szCs w:val="24"/>
          <w:lang w:val="en-US"/>
        </w:rPr>
        <w:t>)</w:t>
      </w:r>
      <w:r w:rsidR="00DF0ACA">
        <w:rPr>
          <w:sz w:val="24"/>
          <w:szCs w:val="24"/>
          <w:lang w:val="en-US"/>
        </w:rPr>
        <w:t>.</w:t>
      </w:r>
    </w:p>
    <w:p w14:paraId="6A411A38" w14:textId="215D73AC" w:rsidR="00AD0CA6" w:rsidRDefault="00093E36" w:rsidP="00AD0CA6">
      <w:pPr>
        <w:spacing w:line="360" w:lineRule="auto"/>
        <w:ind w:firstLine="720"/>
        <w:contextualSpacing/>
        <w:jc w:val="both"/>
        <w:rPr>
          <w:rStyle w:val="showppt"/>
          <w:sz w:val="24"/>
          <w:szCs w:val="24"/>
          <w:lang w:val="en-US"/>
        </w:rPr>
      </w:pPr>
      <w:proofErr w:type="spellStart"/>
      <w:r w:rsidRPr="00BC1E1A">
        <w:rPr>
          <w:rStyle w:val="showppt"/>
          <w:sz w:val="24"/>
          <w:szCs w:val="24"/>
          <w:lang w:val="en-US"/>
        </w:rPr>
        <w:t>Haddadian</w:t>
      </w:r>
      <w:proofErr w:type="spellEnd"/>
      <w:r w:rsidRPr="00BC1E1A">
        <w:rPr>
          <w:rStyle w:val="showppt"/>
          <w:sz w:val="24"/>
          <w:szCs w:val="24"/>
          <w:lang w:val="en-US"/>
        </w:rPr>
        <w:t xml:space="preserve">-Moghaddam </w:t>
      </w:r>
      <w:r w:rsidR="009A51B6">
        <w:rPr>
          <w:rStyle w:val="showppt"/>
          <w:sz w:val="24"/>
          <w:szCs w:val="24"/>
          <w:lang w:val="en-US"/>
        </w:rPr>
        <w:t>describes and analyzes</w:t>
      </w:r>
      <w:r w:rsidRPr="00BC1E1A">
        <w:rPr>
          <w:rStyle w:val="showppt"/>
          <w:sz w:val="24"/>
          <w:szCs w:val="24"/>
          <w:lang w:val="en-US"/>
        </w:rPr>
        <w:t xml:space="preserve"> several instances where the views of Franklin's administrators clashed with </w:t>
      </w:r>
      <w:r>
        <w:rPr>
          <w:rStyle w:val="showppt"/>
          <w:sz w:val="24"/>
          <w:szCs w:val="24"/>
          <w:lang w:val="en-US"/>
        </w:rPr>
        <w:t xml:space="preserve">the </w:t>
      </w:r>
      <w:r w:rsidRPr="00BC1E1A">
        <w:rPr>
          <w:rStyle w:val="showppt"/>
          <w:sz w:val="24"/>
          <w:szCs w:val="24"/>
          <w:lang w:val="en-US"/>
        </w:rPr>
        <w:t>wishes of Middle Eastern publishers.</w:t>
      </w:r>
      <w:r w:rsidR="00A60A5E">
        <w:rPr>
          <w:rStyle w:val="showppt"/>
          <w:sz w:val="24"/>
          <w:szCs w:val="24"/>
          <w:lang w:val="en-US"/>
        </w:rPr>
        <w:t xml:space="preserve"> </w:t>
      </w:r>
      <w:r w:rsidRPr="00BC1E1A">
        <w:rPr>
          <w:rStyle w:val="showppt"/>
          <w:sz w:val="24"/>
          <w:szCs w:val="24"/>
          <w:lang w:val="en-US"/>
        </w:rPr>
        <w:t xml:space="preserve">Among other things, he </w:t>
      </w:r>
      <w:r>
        <w:rPr>
          <w:rStyle w:val="showppt"/>
          <w:sz w:val="24"/>
          <w:szCs w:val="24"/>
          <w:lang w:val="en-US"/>
        </w:rPr>
        <w:t>addresses</w:t>
      </w:r>
      <w:r w:rsidRPr="00BC1E1A">
        <w:rPr>
          <w:rStyle w:val="showppt"/>
          <w:sz w:val="24"/>
          <w:szCs w:val="24"/>
          <w:lang w:val="en-US"/>
        </w:rPr>
        <w:t xml:space="preserve"> correspondence that highlights </w:t>
      </w:r>
      <w:r w:rsidR="005C75E4">
        <w:rPr>
          <w:rStyle w:val="showppt"/>
          <w:sz w:val="24"/>
          <w:szCs w:val="24"/>
          <w:lang w:val="en-US"/>
        </w:rPr>
        <w:t xml:space="preserve">the </w:t>
      </w:r>
      <w:r w:rsidRPr="00BC1E1A">
        <w:rPr>
          <w:rStyle w:val="showppt"/>
          <w:sz w:val="24"/>
          <w:szCs w:val="24"/>
          <w:lang w:val="en-US"/>
        </w:rPr>
        <w:t>American</w:t>
      </w:r>
      <w:r w:rsidR="005C75E4">
        <w:rPr>
          <w:rStyle w:val="showppt"/>
          <w:sz w:val="24"/>
          <w:szCs w:val="24"/>
          <w:lang w:val="en-US"/>
        </w:rPr>
        <w:t xml:space="preserve"> mindset and occasional</w:t>
      </w:r>
      <w:r w:rsidRPr="00BC1E1A">
        <w:rPr>
          <w:rStyle w:val="showppt"/>
          <w:sz w:val="24"/>
          <w:szCs w:val="24"/>
          <w:lang w:val="en-US"/>
        </w:rPr>
        <w:t xml:space="preserve"> reluctance to translate Faulkner's work in the face of keen interest </w:t>
      </w:r>
      <w:r w:rsidR="005C75E4">
        <w:rPr>
          <w:rStyle w:val="showppt"/>
          <w:sz w:val="24"/>
          <w:szCs w:val="24"/>
          <w:lang w:val="en-US"/>
        </w:rPr>
        <w:t>by local publishers</w:t>
      </w:r>
      <w:r w:rsidRPr="00BC1E1A">
        <w:rPr>
          <w:rStyle w:val="showppt"/>
          <w:sz w:val="24"/>
          <w:szCs w:val="24"/>
          <w:lang w:val="en-US"/>
        </w:rPr>
        <w:t xml:space="preserve">. </w:t>
      </w:r>
      <w:r w:rsidR="00A60A5E">
        <w:rPr>
          <w:rStyle w:val="showppt"/>
          <w:sz w:val="24"/>
          <w:szCs w:val="24"/>
          <w:lang w:val="en-US"/>
        </w:rPr>
        <w:t>For example, in one</w:t>
      </w:r>
      <w:r w:rsidR="005C75E4">
        <w:rPr>
          <w:rStyle w:val="showppt"/>
          <w:sz w:val="24"/>
          <w:szCs w:val="24"/>
          <w:lang w:val="en-US"/>
        </w:rPr>
        <w:t xml:space="preserve"> such</w:t>
      </w:r>
      <w:r w:rsidR="00A60A5E">
        <w:rPr>
          <w:rStyle w:val="showppt"/>
          <w:sz w:val="24"/>
          <w:szCs w:val="24"/>
          <w:lang w:val="en-US"/>
        </w:rPr>
        <w:t xml:space="preserve"> letter</w:t>
      </w:r>
      <w:r w:rsidR="005C75E4">
        <w:rPr>
          <w:rStyle w:val="showppt"/>
          <w:sz w:val="24"/>
          <w:szCs w:val="24"/>
          <w:lang w:val="en-US"/>
        </w:rPr>
        <w:t>,</w:t>
      </w:r>
      <w:r w:rsidR="00A60A5E">
        <w:rPr>
          <w:rStyle w:val="showppt"/>
          <w:sz w:val="24"/>
          <w:szCs w:val="24"/>
          <w:lang w:val="en-US"/>
        </w:rPr>
        <w:t xml:space="preserve"> the president of the Franklin Book Programs</w:t>
      </w:r>
      <w:r w:rsidR="005C75E4">
        <w:rPr>
          <w:rStyle w:val="showppt"/>
          <w:sz w:val="24"/>
          <w:szCs w:val="24"/>
          <w:lang w:val="en-US"/>
        </w:rPr>
        <w:t xml:space="preserve"> recommends the translation of Faulkner's 1938 novel </w:t>
      </w:r>
      <w:r w:rsidR="005C75E4" w:rsidRPr="005C75E4">
        <w:rPr>
          <w:rStyle w:val="showppt"/>
          <w:i/>
          <w:iCs/>
          <w:sz w:val="24"/>
          <w:szCs w:val="24"/>
          <w:lang w:val="en-US"/>
        </w:rPr>
        <w:t>The Unvanquished</w:t>
      </w:r>
      <w:r w:rsidR="005C75E4">
        <w:rPr>
          <w:rStyle w:val="showppt"/>
          <w:sz w:val="24"/>
          <w:szCs w:val="24"/>
          <w:lang w:val="en-US"/>
        </w:rPr>
        <w:t>.</w:t>
      </w:r>
      <w:r w:rsidR="00A60A5E">
        <w:rPr>
          <w:rStyle w:val="showppt"/>
          <w:sz w:val="24"/>
          <w:szCs w:val="24"/>
          <w:lang w:val="en-US"/>
        </w:rPr>
        <w:t xml:space="preserve"> </w:t>
      </w:r>
      <w:r w:rsidR="005C75E4">
        <w:rPr>
          <w:rStyle w:val="showppt"/>
          <w:sz w:val="24"/>
          <w:szCs w:val="24"/>
          <w:lang w:val="en-US"/>
        </w:rPr>
        <w:t>He argues that this is one of the author's few novels that not only showcase his talents but are also "not so evil and nihilistic in subject matter" as to question whether translating them would be a "wise choice"</w:t>
      </w:r>
      <w:r w:rsidR="004D0027">
        <w:rPr>
          <w:rStyle w:val="showppt"/>
          <w:sz w:val="24"/>
          <w:szCs w:val="24"/>
          <w:lang w:val="en-US"/>
        </w:rPr>
        <w:t xml:space="preserve"> (</w:t>
      </w:r>
      <w:r w:rsidR="006628FC">
        <w:rPr>
          <w:sz w:val="24"/>
          <w:szCs w:val="24"/>
          <w:lang w:val="en-US"/>
        </w:rPr>
        <w:t>Ibid</w:t>
      </w:r>
      <w:r w:rsidR="004D0027">
        <w:rPr>
          <w:sz w:val="24"/>
          <w:szCs w:val="24"/>
          <w:lang w:val="en-US"/>
        </w:rPr>
        <w:t>, 450).</w:t>
      </w:r>
      <w:r w:rsidR="005C75E4">
        <w:rPr>
          <w:rStyle w:val="showppt"/>
          <w:sz w:val="24"/>
          <w:szCs w:val="24"/>
          <w:lang w:val="en-US"/>
        </w:rPr>
        <w:t xml:space="preserve"> In another case, </w:t>
      </w:r>
      <w:r w:rsidR="00B92413">
        <w:rPr>
          <w:rStyle w:val="showppt"/>
          <w:sz w:val="24"/>
          <w:szCs w:val="24"/>
          <w:lang w:val="en-US"/>
        </w:rPr>
        <w:t>one of the project</w:t>
      </w:r>
      <w:r w:rsidR="00C44477">
        <w:rPr>
          <w:rStyle w:val="showppt"/>
          <w:sz w:val="24"/>
          <w:szCs w:val="24"/>
          <w:lang w:val="en-US"/>
        </w:rPr>
        <w:t>'</w:t>
      </w:r>
      <w:r w:rsidR="00B92413">
        <w:rPr>
          <w:rStyle w:val="showppt"/>
          <w:sz w:val="24"/>
          <w:szCs w:val="24"/>
          <w:lang w:val="en-US"/>
        </w:rPr>
        <w:t>s</w:t>
      </w:r>
      <w:r w:rsidR="00B92413">
        <w:rPr>
          <w:rStyle w:val="showppt"/>
          <w:sz w:val="24"/>
          <w:szCs w:val="24"/>
          <w:lang w:val="en-US"/>
        </w:rPr>
        <w:t xml:space="preserve"> </w:t>
      </w:r>
      <w:r w:rsidR="00B92413">
        <w:rPr>
          <w:rStyle w:val="showppt"/>
          <w:sz w:val="24"/>
          <w:szCs w:val="24"/>
          <w:lang w:val="en-US"/>
        </w:rPr>
        <w:t xml:space="preserve">local </w:t>
      </w:r>
      <w:r w:rsidR="005C75E4">
        <w:rPr>
          <w:rStyle w:val="showppt"/>
          <w:sz w:val="24"/>
          <w:szCs w:val="24"/>
          <w:lang w:val="en-US"/>
        </w:rPr>
        <w:t>editor</w:t>
      </w:r>
      <w:r w:rsidR="00B92413">
        <w:rPr>
          <w:rStyle w:val="showppt"/>
          <w:sz w:val="24"/>
          <w:szCs w:val="24"/>
          <w:lang w:val="en-US"/>
        </w:rPr>
        <w:t>s</w:t>
      </w:r>
      <w:r w:rsidR="005C75E4">
        <w:rPr>
          <w:rStyle w:val="showppt"/>
          <w:sz w:val="24"/>
          <w:szCs w:val="24"/>
          <w:lang w:val="en-US"/>
        </w:rPr>
        <w:t xml:space="preserve"> in Tehran sought to promote what he thought was a "superb" translation into Persian of Faulkner's novel </w:t>
      </w:r>
      <w:r w:rsidR="005C75E4" w:rsidRPr="005C75E4">
        <w:rPr>
          <w:rStyle w:val="showppt"/>
          <w:i/>
          <w:iCs/>
          <w:sz w:val="24"/>
          <w:szCs w:val="24"/>
          <w:lang w:val="en-US"/>
        </w:rPr>
        <w:t>The Sound and the Fury</w:t>
      </w:r>
      <w:r w:rsidR="005C75E4">
        <w:rPr>
          <w:rStyle w:val="showppt"/>
          <w:sz w:val="24"/>
          <w:szCs w:val="24"/>
          <w:lang w:val="en-US"/>
        </w:rPr>
        <w:t xml:space="preserve">. </w:t>
      </w:r>
      <w:r w:rsidR="00AD0CA6">
        <w:rPr>
          <w:rStyle w:val="showppt"/>
          <w:sz w:val="24"/>
          <w:szCs w:val="24"/>
          <w:lang w:val="en-US"/>
        </w:rPr>
        <w:lastRenderedPageBreak/>
        <w:t>However, an internal note in the publication file reveals that administrators in New York were "not</w:t>
      </w:r>
      <w:r w:rsidR="00AD0CA6" w:rsidRPr="00AD0CA6">
        <w:rPr>
          <w:rStyle w:val="showppt"/>
          <w:sz w:val="24"/>
          <w:szCs w:val="24"/>
          <w:lang w:val="en-US"/>
        </w:rPr>
        <w:t xml:space="preserve"> enthusiastic about the content in and by itself</w:t>
      </w:r>
      <w:r w:rsidR="00AD0CA6">
        <w:rPr>
          <w:rStyle w:val="showppt"/>
          <w:sz w:val="24"/>
          <w:szCs w:val="24"/>
          <w:lang w:val="en-US"/>
        </w:rPr>
        <w:t>"</w:t>
      </w:r>
      <w:r w:rsidR="00AD0CA6" w:rsidRPr="00AD0CA6">
        <w:rPr>
          <w:rStyle w:val="showppt"/>
          <w:sz w:val="24"/>
          <w:szCs w:val="24"/>
          <w:lang w:val="en-US"/>
        </w:rPr>
        <w:t xml:space="preserve"> but </w:t>
      </w:r>
      <w:r w:rsidR="00AD0CA6">
        <w:rPr>
          <w:rStyle w:val="showppt"/>
          <w:sz w:val="24"/>
          <w:szCs w:val="24"/>
          <w:lang w:val="en-US"/>
        </w:rPr>
        <w:t>were "reluctantly persuaded by Franklin Tehran"</w:t>
      </w:r>
      <w:r w:rsidR="004D0027">
        <w:rPr>
          <w:rStyle w:val="showppt"/>
          <w:sz w:val="24"/>
          <w:szCs w:val="24"/>
          <w:lang w:val="en-US"/>
        </w:rPr>
        <w:t xml:space="preserve"> (</w:t>
      </w:r>
      <w:r w:rsidR="006628FC">
        <w:rPr>
          <w:sz w:val="24"/>
          <w:szCs w:val="24"/>
          <w:lang w:val="en-US"/>
        </w:rPr>
        <w:t>Ibid</w:t>
      </w:r>
      <w:r w:rsidR="004D0027">
        <w:rPr>
          <w:sz w:val="24"/>
          <w:szCs w:val="24"/>
          <w:lang w:val="en-US"/>
        </w:rPr>
        <w:t>, 453).</w:t>
      </w:r>
      <w:r w:rsidR="00AD0CA6">
        <w:rPr>
          <w:rStyle w:val="showppt"/>
          <w:sz w:val="24"/>
          <w:szCs w:val="24"/>
          <w:lang w:val="en-US"/>
        </w:rPr>
        <w:t xml:space="preserve"> </w:t>
      </w:r>
    </w:p>
    <w:p w14:paraId="7E013772" w14:textId="21DAACD8" w:rsidR="00093E36" w:rsidRDefault="00AD0CA6" w:rsidP="00AD0CA6">
      <w:pPr>
        <w:spacing w:line="360" w:lineRule="auto"/>
        <w:ind w:firstLine="720"/>
        <w:contextualSpacing/>
        <w:jc w:val="both"/>
        <w:rPr>
          <w:rStyle w:val="showppt"/>
          <w:sz w:val="24"/>
          <w:szCs w:val="24"/>
          <w:lang w:val="en-US"/>
        </w:rPr>
      </w:pPr>
      <w:r>
        <w:rPr>
          <w:rStyle w:val="showppt"/>
          <w:sz w:val="24"/>
          <w:szCs w:val="24"/>
          <w:lang w:val="en-US"/>
        </w:rPr>
        <w:t>Just like the previous article about the Soviet Union, this one also</w:t>
      </w:r>
      <w:r w:rsidR="00AB0E65">
        <w:rPr>
          <w:rStyle w:val="showppt"/>
          <w:sz w:val="24"/>
          <w:szCs w:val="24"/>
          <w:lang w:val="en-US"/>
        </w:rPr>
        <w:t xml:space="preserve"> reinforces some of Rundle's fundamental arguments. For one thing, it</w:t>
      </w:r>
      <w:r>
        <w:rPr>
          <w:rStyle w:val="showppt"/>
          <w:sz w:val="24"/>
          <w:szCs w:val="24"/>
          <w:lang w:val="en-US"/>
        </w:rPr>
        <w:t xml:space="preserve"> demonstrates how using translation as the focal point of research can be useful in deepening our historical understanding of broad and complex subject matters. The detailed descriptions and correspondence incorporated into the article reveal how the </w:t>
      </w:r>
      <w:r w:rsidR="00FF184E">
        <w:rPr>
          <w:rStyle w:val="showppt"/>
          <w:sz w:val="24"/>
          <w:szCs w:val="24"/>
          <w:lang w:val="en-US"/>
        </w:rPr>
        <w:t xml:space="preserve">US </w:t>
      </w:r>
      <w:r>
        <w:rPr>
          <w:rStyle w:val="showppt"/>
          <w:sz w:val="24"/>
          <w:szCs w:val="24"/>
          <w:lang w:val="en-US"/>
        </w:rPr>
        <w:t>apparatus of cultural warfare operated, narrowing down</w:t>
      </w:r>
      <w:r w:rsidR="006E6A9D">
        <w:rPr>
          <w:rStyle w:val="showppt"/>
          <w:sz w:val="24"/>
          <w:szCs w:val="24"/>
          <w:lang w:val="en-US"/>
        </w:rPr>
        <w:t xml:space="preserve"> a</w:t>
      </w:r>
      <w:r>
        <w:rPr>
          <w:rStyle w:val="showppt"/>
          <w:sz w:val="24"/>
          <w:szCs w:val="24"/>
          <w:lang w:val="en-US"/>
        </w:rPr>
        <w:t xml:space="preserve"> vast topic into </w:t>
      </w:r>
      <w:r w:rsidR="00FF184E">
        <w:rPr>
          <w:rStyle w:val="showppt"/>
          <w:sz w:val="24"/>
          <w:szCs w:val="24"/>
          <w:lang w:val="en-US"/>
        </w:rPr>
        <w:t>an incisive</w:t>
      </w:r>
      <w:r>
        <w:rPr>
          <w:rStyle w:val="showppt"/>
          <w:sz w:val="24"/>
          <w:szCs w:val="24"/>
          <w:lang w:val="en-US"/>
        </w:rPr>
        <w:t xml:space="preserve"> and illuminating narrative. </w:t>
      </w:r>
      <w:proofErr w:type="spellStart"/>
      <w:r w:rsidR="00093E36" w:rsidRPr="00A15AC2">
        <w:rPr>
          <w:rStyle w:val="showppt"/>
          <w:sz w:val="24"/>
          <w:szCs w:val="24"/>
          <w:lang w:val="en-US"/>
        </w:rPr>
        <w:t>Haddadian</w:t>
      </w:r>
      <w:proofErr w:type="spellEnd"/>
      <w:r w:rsidR="00093E36" w:rsidRPr="00A15AC2">
        <w:rPr>
          <w:rStyle w:val="showppt"/>
          <w:sz w:val="24"/>
          <w:szCs w:val="24"/>
          <w:lang w:val="en-US"/>
        </w:rPr>
        <w:t xml:space="preserve">-Moghaddam </w:t>
      </w:r>
      <w:r>
        <w:rPr>
          <w:rStyle w:val="showppt"/>
          <w:sz w:val="24"/>
          <w:szCs w:val="24"/>
          <w:lang w:val="en-US"/>
        </w:rPr>
        <w:t>writes that t</w:t>
      </w:r>
      <w:r w:rsidR="006E6A9D">
        <w:rPr>
          <w:rStyle w:val="showppt"/>
          <w:sz w:val="24"/>
          <w:szCs w:val="24"/>
          <w:lang w:val="en-US"/>
        </w:rPr>
        <w:t>he</w:t>
      </w:r>
      <w:r>
        <w:rPr>
          <w:rStyle w:val="showppt"/>
          <w:sz w:val="24"/>
          <w:szCs w:val="24"/>
          <w:lang w:val="en-US"/>
        </w:rPr>
        <w:t xml:space="preserve"> study sheds light on</w:t>
      </w:r>
      <w:r w:rsidR="00093E36" w:rsidRPr="00A15AC2">
        <w:rPr>
          <w:rStyle w:val="showppt"/>
          <w:sz w:val="24"/>
          <w:szCs w:val="24"/>
          <w:lang w:val="en-US"/>
        </w:rPr>
        <w:t xml:space="preserve"> the history of the Franklin Book Programs while furthering our understanding of the </w:t>
      </w:r>
      <w:r>
        <w:rPr>
          <w:rStyle w:val="showppt"/>
          <w:sz w:val="24"/>
          <w:szCs w:val="24"/>
          <w:lang w:val="en-US"/>
        </w:rPr>
        <w:t>C</w:t>
      </w:r>
      <w:r w:rsidR="00093E36" w:rsidRPr="00A15AC2">
        <w:rPr>
          <w:rStyle w:val="showppt"/>
          <w:sz w:val="24"/>
          <w:szCs w:val="24"/>
          <w:lang w:val="en-US"/>
        </w:rPr>
        <w:t xml:space="preserve">ultural Cold War in </w:t>
      </w:r>
      <w:r w:rsidR="00093E36">
        <w:rPr>
          <w:rStyle w:val="showppt"/>
          <w:sz w:val="24"/>
          <w:szCs w:val="24"/>
          <w:lang w:val="en-US"/>
        </w:rPr>
        <w:t xml:space="preserve">a </w:t>
      </w:r>
      <w:r w:rsidR="00093E36" w:rsidRPr="00A15AC2">
        <w:rPr>
          <w:rStyle w:val="showppt"/>
          <w:sz w:val="24"/>
          <w:szCs w:val="24"/>
          <w:lang w:val="en-US"/>
        </w:rPr>
        <w:t>non-European context</w:t>
      </w:r>
      <w:r w:rsidR="00212CEC">
        <w:rPr>
          <w:rStyle w:val="showppt"/>
          <w:sz w:val="24"/>
          <w:szCs w:val="24"/>
          <w:lang w:val="en-US"/>
        </w:rPr>
        <w:t xml:space="preserve"> (</w:t>
      </w:r>
      <w:r w:rsidR="006628FC">
        <w:rPr>
          <w:sz w:val="24"/>
          <w:szCs w:val="24"/>
          <w:lang w:val="en-US"/>
        </w:rPr>
        <w:t>Ibid</w:t>
      </w:r>
      <w:r w:rsidR="00212CEC">
        <w:rPr>
          <w:sz w:val="24"/>
          <w:szCs w:val="24"/>
          <w:lang w:val="en-US"/>
        </w:rPr>
        <w:t>, 442)</w:t>
      </w:r>
      <w:r w:rsidR="00093E36" w:rsidRPr="00A15AC2">
        <w:rPr>
          <w:rStyle w:val="showppt"/>
          <w:sz w:val="24"/>
          <w:szCs w:val="24"/>
          <w:lang w:val="en-US"/>
        </w:rPr>
        <w:t>.</w:t>
      </w:r>
      <w:r w:rsidR="00FE4B86">
        <w:rPr>
          <w:rStyle w:val="showppt"/>
          <w:sz w:val="24"/>
          <w:szCs w:val="24"/>
          <w:lang w:val="en-US"/>
        </w:rPr>
        <w:t xml:space="preserve"> Moreover, and similarly to </w:t>
      </w:r>
      <w:proofErr w:type="spellStart"/>
      <w:r w:rsidR="00FE4B86">
        <w:rPr>
          <w:rStyle w:val="showppt"/>
          <w:sz w:val="24"/>
          <w:szCs w:val="24"/>
          <w:lang w:val="en-US"/>
        </w:rPr>
        <w:t>Sicari</w:t>
      </w:r>
      <w:bookmarkStart w:id="6" w:name="_Hlk119847810"/>
      <w:r w:rsidR="00FE4B86">
        <w:rPr>
          <w:rStyle w:val="showppt"/>
          <w:sz w:val="24"/>
          <w:szCs w:val="24"/>
          <w:lang w:val="en-US"/>
        </w:rPr>
        <w:t>'</w:t>
      </w:r>
      <w:bookmarkEnd w:id="6"/>
      <w:r w:rsidR="00FE4B86">
        <w:rPr>
          <w:rStyle w:val="showppt"/>
          <w:sz w:val="24"/>
          <w:szCs w:val="24"/>
          <w:lang w:val="en-US"/>
        </w:rPr>
        <w:t>s</w:t>
      </w:r>
      <w:proofErr w:type="spellEnd"/>
      <w:r w:rsidR="00FE4B86">
        <w:rPr>
          <w:rStyle w:val="showppt"/>
          <w:sz w:val="24"/>
          <w:szCs w:val="24"/>
          <w:lang w:val="en-US"/>
        </w:rPr>
        <w:t xml:space="preserve"> work, the article adds nuance</w:t>
      </w:r>
      <w:r w:rsidR="00FB0D5E">
        <w:rPr>
          <w:rStyle w:val="showppt"/>
          <w:sz w:val="24"/>
          <w:szCs w:val="24"/>
          <w:lang w:val="en-US"/>
        </w:rPr>
        <w:t xml:space="preserve"> to </w:t>
      </w:r>
      <w:r w:rsidR="00FE4B86">
        <w:rPr>
          <w:rStyle w:val="showppt"/>
          <w:sz w:val="24"/>
          <w:szCs w:val="24"/>
          <w:lang w:val="en-US"/>
        </w:rPr>
        <w:t xml:space="preserve">and exposes </w:t>
      </w:r>
      <w:r w:rsidR="006E6A9D">
        <w:rPr>
          <w:rStyle w:val="showppt"/>
          <w:sz w:val="24"/>
          <w:szCs w:val="24"/>
          <w:lang w:val="en-US"/>
        </w:rPr>
        <w:t xml:space="preserve">the </w:t>
      </w:r>
      <w:r w:rsidR="00FE4B86">
        <w:rPr>
          <w:rStyle w:val="showppt"/>
          <w:sz w:val="24"/>
          <w:szCs w:val="24"/>
          <w:lang w:val="en-US"/>
        </w:rPr>
        <w:t xml:space="preserve">hidden layers </w:t>
      </w:r>
      <w:r w:rsidR="006E6A9D">
        <w:rPr>
          <w:rStyle w:val="showppt"/>
          <w:sz w:val="24"/>
          <w:szCs w:val="24"/>
          <w:lang w:val="en-US"/>
        </w:rPr>
        <w:t>of an issue that may otherwise be over-simplified. While reading the article we encounter the dilemmas faced by US practitioners of</w:t>
      </w:r>
      <w:r w:rsidR="00FE4B86">
        <w:rPr>
          <w:rStyle w:val="showppt"/>
          <w:sz w:val="24"/>
          <w:szCs w:val="24"/>
          <w:lang w:val="en-US"/>
        </w:rPr>
        <w:t xml:space="preserve"> </w:t>
      </w:r>
      <w:r w:rsidR="006E6A9D">
        <w:rPr>
          <w:rStyle w:val="showppt"/>
          <w:sz w:val="24"/>
          <w:szCs w:val="24"/>
          <w:lang w:val="en-US"/>
        </w:rPr>
        <w:t>cultural warfare, their intricate decision-making process, and the grey areas in which they operated. It soon becomes apparent that th</w:t>
      </w:r>
      <w:r w:rsidR="00FB0D5E">
        <w:rPr>
          <w:rStyle w:val="showppt"/>
          <w:sz w:val="24"/>
          <w:szCs w:val="24"/>
          <w:lang w:val="en-US"/>
        </w:rPr>
        <w:t>is front of the</w:t>
      </w:r>
      <w:r w:rsidR="006E6A9D">
        <w:rPr>
          <w:rStyle w:val="showppt"/>
          <w:sz w:val="24"/>
          <w:szCs w:val="24"/>
          <w:lang w:val="en-US"/>
        </w:rPr>
        <w:t xml:space="preserve"> Cultural Cold War was not a clear-cut affair from a US perspective, but rather a challenging endeavor that brought to the surface some uneasy questions and unpleasant issues </w:t>
      </w:r>
      <w:r w:rsidR="00026168">
        <w:rPr>
          <w:rStyle w:val="showppt"/>
          <w:sz w:val="24"/>
          <w:szCs w:val="24"/>
          <w:lang w:val="en-US"/>
        </w:rPr>
        <w:t>related to</w:t>
      </w:r>
      <w:r w:rsidR="006E6A9D">
        <w:rPr>
          <w:rStyle w:val="showppt"/>
          <w:sz w:val="24"/>
          <w:szCs w:val="24"/>
          <w:lang w:val="en-US"/>
        </w:rPr>
        <w:t xml:space="preserve"> the soul of America itself. </w:t>
      </w:r>
    </w:p>
    <w:p w14:paraId="56D63314" w14:textId="5CDC87ED" w:rsidR="00353B9B" w:rsidRDefault="00B83A4D" w:rsidP="00AD0CA6">
      <w:pPr>
        <w:spacing w:line="360" w:lineRule="auto"/>
        <w:ind w:firstLine="720"/>
        <w:contextualSpacing/>
        <w:jc w:val="both"/>
        <w:rPr>
          <w:rStyle w:val="showppt"/>
          <w:sz w:val="24"/>
          <w:szCs w:val="24"/>
          <w:lang w:val="en-US"/>
        </w:rPr>
      </w:pPr>
      <w:r>
        <w:rPr>
          <w:rStyle w:val="showppt"/>
          <w:sz w:val="24"/>
          <w:szCs w:val="24"/>
          <w:lang w:val="en-US"/>
        </w:rPr>
        <w:t>In addition to the above</w:t>
      </w:r>
      <w:r w:rsidR="00AB0E65">
        <w:rPr>
          <w:rStyle w:val="showppt"/>
          <w:sz w:val="24"/>
          <w:szCs w:val="24"/>
          <w:lang w:val="en-US"/>
        </w:rPr>
        <w:t xml:space="preserve">, some of the article's </w:t>
      </w:r>
      <w:r w:rsidR="00A80E60">
        <w:rPr>
          <w:rStyle w:val="showppt"/>
          <w:sz w:val="24"/>
          <w:szCs w:val="24"/>
          <w:lang w:val="en-US"/>
        </w:rPr>
        <w:t>flaws</w:t>
      </w:r>
      <w:r w:rsidR="00AB0E65">
        <w:rPr>
          <w:rStyle w:val="showppt"/>
          <w:sz w:val="24"/>
          <w:szCs w:val="24"/>
          <w:lang w:val="en-US"/>
        </w:rPr>
        <w:t xml:space="preserve"> also support Rundle's observations, particularly about the need for extensive </w:t>
      </w:r>
      <w:r w:rsidR="00CD2B5C">
        <w:rPr>
          <w:rStyle w:val="showppt"/>
          <w:sz w:val="24"/>
          <w:szCs w:val="24"/>
          <w:lang w:val="en-US"/>
        </w:rPr>
        <w:t>knowledge of history</w:t>
      </w:r>
      <w:r w:rsidR="00AB0E65">
        <w:rPr>
          <w:rStyle w:val="showppt"/>
          <w:sz w:val="24"/>
          <w:szCs w:val="24"/>
          <w:lang w:val="en-US"/>
        </w:rPr>
        <w:t xml:space="preserve"> to fully appreciate </w:t>
      </w:r>
      <w:r w:rsidR="00CD2B5C">
        <w:rPr>
          <w:rStyle w:val="showppt"/>
          <w:sz w:val="24"/>
          <w:szCs w:val="24"/>
          <w:lang w:val="en-US"/>
        </w:rPr>
        <w:t xml:space="preserve">TS research that aims to explore a specific historical topic. </w:t>
      </w:r>
      <w:proofErr w:type="spellStart"/>
      <w:r w:rsidR="00A80E60" w:rsidRPr="00A15AC2">
        <w:rPr>
          <w:rStyle w:val="showppt"/>
          <w:sz w:val="24"/>
          <w:szCs w:val="24"/>
          <w:lang w:val="en-US"/>
        </w:rPr>
        <w:t>Haddadian</w:t>
      </w:r>
      <w:proofErr w:type="spellEnd"/>
      <w:r w:rsidR="00A80E60" w:rsidRPr="00A15AC2">
        <w:rPr>
          <w:rStyle w:val="showppt"/>
          <w:sz w:val="24"/>
          <w:szCs w:val="24"/>
          <w:lang w:val="en-US"/>
        </w:rPr>
        <w:t>-Moghaddam</w:t>
      </w:r>
      <w:r w:rsidR="00A80E60">
        <w:rPr>
          <w:rStyle w:val="showppt"/>
          <w:sz w:val="24"/>
          <w:szCs w:val="24"/>
          <w:lang w:val="en-US"/>
        </w:rPr>
        <w:t xml:space="preserve"> </w:t>
      </w:r>
      <w:r w:rsidR="000514F5">
        <w:rPr>
          <w:rStyle w:val="showppt"/>
          <w:sz w:val="24"/>
          <w:szCs w:val="24"/>
          <w:lang w:val="en-US"/>
        </w:rPr>
        <w:t>offers</w:t>
      </w:r>
      <w:r w:rsidR="00A80E60">
        <w:rPr>
          <w:rStyle w:val="showppt"/>
          <w:sz w:val="24"/>
          <w:szCs w:val="24"/>
          <w:lang w:val="en-US"/>
        </w:rPr>
        <w:t xml:space="preserve"> plenty of background </w:t>
      </w:r>
      <w:r w:rsidR="003C20A4">
        <w:rPr>
          <w:rStyle w:val="showppt"/>
          <w:sz w:val="24"/>
          <w:szCs w:val="24"/>
          <w:lang w:val="en-US"/>
        </w:rPr>
        <w:t>material</w:t>
      </w:r>
      <w:r w:rsidR="00A80E60">
        <w:rPr>
          <w:rStyle w:val="showppt"/>
          <w:sz w:val="24"/>
          <w:szCs w:val="24"/>
          <w:lang w:val="en-US"/>
        </w:rPr>
        <w:t xml:space="preserve"> on various subjects</w:t>
      </w:r>
      <w:r w:rsidR="003C20A4">
        <w:rPr>
          <w:rStyle w:val="showppt"/>
          <w:sz w:val="24"/>
          <w:szCs w:val="24"/>
          <w:lang w:val="en-US"/>
        </w:rPr>
        <w:t xml:space="preserve"> throughout the article to provide readers with relevant information about the issues at hand. This </w:t>
      </w:r>
      <w:r w:rsidR="000514F5">
        <w:rPr>
          <w:rStyle w:val="showppt"/>
          <w:sz w:val="24"/>
          <w:szCs w:val="24"/>
          <w:lang w:val="en-US"/>
        </w:rPr>
        <w:t xml:space="preserve">ultimately </w:t>
      </w:r>
      <w:r w:rsidR="003C20A4">
        <w:rPr>
          <w:rStyle w:val="showppt"/>
          <w:sz w:val="24"/>
          <w:szCs w:val="24"/>
          <w:lang w:val="en-US"/>
        </w:rPr>
        <w:t>creates a disorienting effect as he frequently digresses from the main topic and strays into proverbial alleyways</w:t>
      </w:r>
      <w:r w:rsidR="000514F5">
        <w:rPr>
          <w:rStyle w:val="showppt"/>
          <w:sz w:val="24"/>
          <w:szCs w:val="24"/>
          <w:lang w:val="en-US"/>
        </w:rPr>
        <w:t xml:space="preserve"> before circling back</w:t>
      </w:r>
      <w:r w:rsidR="003C20A4">
        <w:rPr>
          <w:rStyle w:val="showppt"/>
          <w:sz w:val="24"/>
          <w:szCs w:val="24"/>
          <w:lang w:val="en-US"/>
        </w:rPr>
        <w:t xml:space="preserve"> shortly thereafter. The cumulative effect is that key passages that advance his argument are buried under heaps of contextual descriptions and explanations.</w:t>
      </w:r>
      <w:r w:rsidR="0097325D">
        <w:rPr>
          <w:rStyle w:val="showppt"/>
          <w:sz w:val="24"/>
          <w:szCs w:val="24"/>
          <w:lang w:val="en-US"/>
        </w:rPr>
        <w:t xml:space="preserve"> T</w:t>
      </w:r>
      <w:r w:rsidR="004E610F">
        <w:rPr>
          <w:rStyle w:val="showppt"/>
          <w:sz w:val="24"/>
          <w:szCs w:val="24"/>
          <w:lang w:val="en-US"/>
        </w:rPr>
        <w:t>o</w:t>
      </w:r>
      <w:r w:rsidR="0097325D">
        <w:rPr>
          <w:rStyle w:val="showppt"/>
          <w:sz w:val="24"/>
          <w:szCs w:val="24"/>
          <w:lang w:val="en-US"/>
        </w:rPr>
        <w:t xml:space="preserve"> illustrate the point, consider the following: The article begins with an anecdote about the Franklin Book Programs, with some biographical information about its president. It then offers background information about the Cultural Cold War, including a lengthy section about the Franklin project. Subsequent diversions from the main theme include sections about Faulkner's literary endeavors and translations of his books, </w:t>
      </w:r>
      <w:r w:rsidR="004E610F">
        <w:rPr>
          <w:rStyle w:val="showppt"/>
          <w:sz w:val="24"/>
          <w:szCs w:val="24"/>
          <w:lang w:val="en-US"/>
        </w:rPr>
        <w:t>his</w:t>
      </w:r>
      <w:r w:rsidR="0097325D">
        <w:rPr>
          <w:rStyle w:val="showppt"/>
          <w:sz w:val="24"/>
          <w:szCs w:val="24"/>
          <w:lang w:val="en-US"/>
        </w:rPr>
        <w:t xml:space="preserve"> role in the Cultural Cold War, and a review of previous research on these topics in the Middle Eastern </w:t>
      </w:r>
      <w:r w:rsidR="0097325D">
        <w:rPr>
          <w:rStyle w:val="showppt"/>
          <w:sz w:val="24"/>
          <w:szCs w:val="24"/>
          <w:lang w:val="en-US"/>
        </w:rPr>
        <w:lastRenderedPageBreak/>
        <w:t xml:space="preserve">context. </w:t>
      </w:r>
      <w:r w:rsidR="00A848C8">
        <w:rPr>
          <w:rStyle w:val="showppt"/>
          <w:sz w:val="24"/>
          <w:szCs w:val="24"/>
          <w:lang w:val="en-US"/>
        </w:rPr>
        <w:t xml:space="preserve">It is easy to see how the core of </w:t>
      </w:r>
      <w:proofErr w:type="spellStart"/>
      <w:r w:rsidR="00A848C8" w:rsidRPr="00A15AC2">
        <w:rPr>
          <w:rStyle w:val="showppt"/>
          <w:sz w:val="24"/>
          <w:szCs w:val="24"/>
          <w:lang w:val="en-US"/>
        </w:rPr>
        <w:t>Haddadian</w:t>
      </w:r>
      <w:proofErr w:type="spellEnd"/>
      <w:r w:rsidR="00A848C8" w:rsidRPr="00A15AC2">
        <w:rPr>
          <w:rStyle w:val="showppt"/>
          <w:sz w:val="24"/>
          <w:szCs w:val="24"/>
          <w:lang w:val="en-US"/>
        </w:rPr>
        <w:t>-Moghaddam</w:t>
      </w:r>
      <w:r w:rsidR="00A848C8">
        <w:rPr>
          <w:rStyle w:val="showppt"/>
          <w:sz w:val="24"/>
          <w:szCs w:val="24"/>
          <w:lang w:val="en-US"/>
        </w:rPr>
        <w:t xml:space="preserve">'s original contribution, namely the behind-the-scenes interactions </w:t>
      </w:r>
      <w:r w:rsidR="004E610F">
        <w:rPr>
          <w:rStyle w:val="showppt"/>
          <w:sz w:val="24"/>
          <w:szCs w:val="24"/>
          <w:lang w:val="en-US"/>
        </w:rPr>
        <w:t>inherent to producing</w:t>
      </w:r>
      <w:r w:rsidR="00A848C8">
        <w:rPr>
          <w:rStyle w:val="showppt"/>
          <w:sz w:val="24"/>
          <w:szCs w:val="24"/>
          <w:lang w:val="en-US"/>
        </w:rPr>
        <w:t xml:space="preserve"> Faulkner's translations, can get lost in the shuffle. </w:t>
      </w:r>
      <w:r w:rsidR="00226C9F">
        <w:rPr>
          <w:rStyle w:val="showppt"/>
          <w:sz w:val="24"/>
          <w:szCs w:val="24"/>
          <w:lang w:val="en-US"/>
        </w:rPr>
        <w:t>The bottom line is that</w:t>
      </w:r>
      <w:r w:rsidR="006732F8">
        <w:rPr>
          <w:rStyle w:val="showppt"/>
          <w:sz w:val="24"/>
          <w:szCs w:val="24"/>
          <w:lang w:val="en-US"/>
        </w:rPr>
        <w:t xml:space="preserve"> the final </w:t>
      </w:r>
      <w:r w:rsidR="00A47868">
        <w:rPr>
          <w:rStyle w:val="showppt"/>
          <w:sz w:val="24"/>
          <w:szCs w:val="24"/>
          <w:lang w:val="en-US"/>
        </w:rPr>
        <w:t xml:space="preserve">manuscript </w:t>
      </w:r>
      <w:r w:rsidR="006732F8">
        <w:rPr>
          <w:rStyle w:val="showppt"/>
          <w:sz w:val="24"/>
          <w:szCs w:val="24"/>
          <w:lang w:val="en-US"/>
        </w:rPr>
        <w:t>makes for a</w:t>
      </w:r>
      <w:r w:rsidR="004E610F">
        <w:rPr>
          <w:rStyle w:val="showppt"/>
          <w:sz w:val="24"/>
          <w:szCs w:val="24"/>
          <w:lang w:val="en-US"/>
        </w:rPr>
        <w:t xml:space="preserve"> rather</w:t>
      </w:r>
      <w:r w:rsidR="006732F8">
        <w:rPr>
          <w:rStyle w:val="showppt"/>
          <w:sz w:val="24"/>
          <w:szCs w:val="24"/>
          <w:lang w:val="en-US"/>
        </w:rPr>
        <w:t xml:space="preserve"> challenging and erratic read.</w:t>
      </w:r>
    </w:p>
    <w:p w14:paraId="10AD3172" w14:textId="29B50954" w:rsidR="008C1AE6" w:rsidRDefault="00792D3F" w:rsidP="00DB3ED9">
      <w:pPr>
        <w:spacing w:line="360" w:lineRule="auto"/>
        <w:ind w:firstLine="720"/>
        <w:contextualSpacing/>
        <w:jc w:val="both"/>
        <w:rPr>
          <w:rStyle w:val="showppt"/>
          <w:sz w:val="24"/>
          <w:szCs w:val="24"/>
          <w:lang w:val="en-US"/>
        </w:rPr>
      </w:pPr>
      <w:r>
        <w:rPr>
          <w:rStyle w:val="showppt"/>
          <w:sz w:val="24"/>
          <w:szCs w:val="24"/>
          <w:lang w:val="en-US"/>
        </w:rPr>
        <w:t>In</w:t>
      </w:r>
      <w:r w:rsidR="003C20A4">
        <w:rPr>
          <w:rStyle w:val="showppt"/>
          <w:sz w:val="24"/>
          <w:szCs w:val="24"/>
          <w:lang w:val="en-US"/>
        </w:rPr>
        <w:t xml:space="preserve"> </w:t>
      </w:r>
      <w:proofErr w:type="spellStart"/>
      <w:r w:rsidR="00A47868" w:rsidRPr="00A15AC2">
        <w:rPr>
          <w:rStyle w:val="showppt"/>
          <w:sz w:val="24"/>
          <w:szCs w:val="24"/>
          <w:lang w:val="en-US"/>
        </w:rPr>
        <w:t>Haddadian</w:t>
      </w:r>
      <w:proofErr w:type="spellEnd"/>
      <w:r w:rsidR="00A47868" w:rsidRPr="00A15AC2">
        <w:rPr>
          <w:rStyle w:val="showppt"/>
          <w:sz w:val="24"/>
          <w:szCs w:val="24"/>
          <w:lang w:val="en-US"/>
        </w:rPr>
        <w:t>-Moghaddam</w:t>
      </w:r>
      <w:r w:rsidR="00A47868">
        <w:rPr>
          <w:rStyle w:val="showppt"/>
          <w:sz w:val="24"/>
          <w:szCs w:val="24"/>
          <w:lang w:val="en-US"/>
        </w:rPr>
        <w:t xml:space="preserve">'s </w:t>
      </w:r>
      <w:r>
        <w:rPr>
          <w:rStyle w:val="showppt"/>
          <w:sz w:val="24"/>
          <w:szCs w:val="24"/>
          <w:lang w:val="en-US"/>
        </w:rPr>
        <w:t>defense</w:t>
      </w:r>
      <w:r w:rsidR="003C20A4">
        <w:rPr>
          <w:rStyle w:val="showppt"/>
          <w:sz w:val="24"/>
          <w:szCs w:val="24"/>
          <w:lang w:val="en-US"/>
        </w:rPr>
        <w:t xml:space="preserve">, it </w:t>
      </w:r>
      <w:r w:rsidR="00BB386A">
        <w:rPr>
          <w:rStyle w:val="showppt"/>
          <w:sz w:val="24"/>
          <w:szCs w:val="24"/>
          <w:lang w:val="en-US"/>
        </w:rPr>
        <w:t>should be noted</w:t>
      </w:r>
      <w:r w:rsidR="003C20A4">
        <w:rPr>
          <w:rStyle w:val="showppt"/>
          <w:sz w:val="24"/>
          <w:szCs w:val="24"/>
          <w:lang w:val="en-US"/>
        </w:rPr>
        <w:t xml:space="preserve"> that </w:t>
      </w:r>
      <w:r w:rsidR="00A47868">
        <w:rPr>
          <w:rStyle w:val="showppt"/>
          <w:sz w:val="24"/>
          <w:szCs w:val="24"/>
          <w:lang w:val="en-US"/>
        </w:rPr>
        <w:t xml:space="preserve">much of his </w:t>
      </w:r>
      <w:r w:rsidR="003C20A4">
        <w:rPr>
          <w:rStyle w:val="showppt"/>
          <w:sz w:val="24"/>
          <w:szCs w:val="24"/>
          <w:lang w:val="en-US"/>
        </w:rPr>
        <w:t>effort may be justified and necessary given the venue, a TS journal that</w:t>
      </w:r>
      <w:r w:rsidR="00A47868">
        <w:rPr>
          <w:rStyle w:val="showppt"/>
          <w:sz w:val="24"/>
          <w:szCs w:val="24"/>
          <w:lang w:val="en-US"/>
        </w:rPr>
        <w:t xml:space="preserve"> is</w:t>
      </w:r>
      <w:r w:rsidR="003C20A4">
        <w:rPr>
          <w:rStyle w:val="showppt"/>
          <w:sz w:val="24"/>
          <w:szCs w:val="24"/>
          <w:lang w:val="en-US"/>
        </w:rPr>
        <w:t xml:space="preserve"> likely </w:t>
      </w:r>
      <w:r w:rsidR="00A47868">
        <w:rPr>
          <w:rStyle w:val="showppt"/>
          <w:sz w:val="24"/>
          <w:szCs w:val="24"/>
          <w:lang w:val="en-US"/>
        </w:rPr>
        <w:t xml:space="preserve">to </w:t>
      </w:r>
      <w:r w:rsidR="003C20A4">
        <w:rPr>
          <w:rStyle w:val="showppt"/>
          <w:sz w:val="24"/>
          <w:szCs w:val="24"/>
          <w:lang w:val="en-US"/>
        </w:rPr>
        <w:t>draw readers who</w:t>
      </w:r>
      <w:r w:rsidR="000514F5">
        <w:rPr>
          <w:rStyle w:val="showppt"/>
          <w:sz w:val="24"/>
          <w:szCs w:val="24"/>
          <w:lang w:val="en-US"/>
        </w:rPr>
        <w:t xml:space="preserve"> are</w:t>
      </w:r>
      <w:r w:rsidR="003C20A4">
        <w:rPr>
          <w:rStyle w:val="showppt"/>
          <w:sz w:val="24"/>
          <w:szCs w:val="24"/>
          <w:lang w:val="en-US"/>
        </w:rPr>
        <w:t xml:space="preserve"> not </w:t>
      </w:r>
      <w:r w:rsidR="00A47868">
        <w:rPr>
          <w:rStyle w:val="showppt"/>
          <w:sz w:val="24"/>
          <w:szCs w:val="24"/>
          <w:lang w:val="en-US"/>
        </w:rPr>
        <w:t xml:space="preserve">necessarily </w:t>
      </w:r>
      <w:r w:rsidR="003C20A4">
        <w:rPr>
          <w:rStyle w:val="showppt"/>
          <w:sz w:val="24"/>
          <w:szCs w:val="24"/>
          <w:lang w:val="en-US"/>
        </w:rPr>
        <w:t xml:space="preserve">experts on US diplomatic history or literature. </w:t>
      </w:r>
      <w:r w:rsidR="000514F5">
        <w:rPr>
          <w:rStyle w:val="showppt"/>
          <w:sz w:val="24"/>
          <w:szCs w:val="24"/>
          <w:lang w:val="en-US"/>
        </w:rPr>
        <w:t xml:space="preserve">One can assume that an audience of researchers specializing in the </w:t>
      </w:r>
      <w:r w:rsidR="00A47868">
        <w:rPr>
          <w:rStyle w:val="showppt"/>
          <w:sz w:val="24"/>
          <w:szCs w:val="24"/>
          <w:lang w:val="en-US"/>
        </w:rPr>
        <w:t xml:space="preserve">American </w:t>
      </w:r>
      <w:r w:rsidR="00DD4F75">
        <w:rPr>
          <w:rStyle w:val="showppt"/>
          <w:sz w:val="24"/>
          <w:szCs w:val="24"/>
          <w:lang w:val="en-US"/>
        </w:rPr>
        <w:t xml:space="preserve">manifestations </w:t>
      </w:r>
      <w:r w:rsidR="00A47868">
        <w:rPr>
          <w:rStyle w:val="showppt"/>
          <w:sz w:val="24"/>
          <w:szCs w:val="24"/>
          <w:lang w:val="en-US"/>
        </w:rPr>
        <w:t xml:space="preserve">of the </w:t>
      </w:r>
      <w:r w:rsidR="000514F5">
        <w:rPr>
          <w:rStyle w:val="showppt"/>
          <w:sz w:val="24"/>
          <w:szCs w:val="24"/>
          <w:lang w:val="en-US"/>
        </w:rPr>
        <w:t xml:space="preserve">Cultural Cold War would require far fewer explanatory notes and descriptions. Going back to Rundle, the article reinforces the notion that TS scholars writing about history will likely have more in common with historians studying the same subject than with other translation researchers. This is especially noticeable in </w:t>
      </w:r>
      <w:r w:rsidR="00A47868">
        <w:rPr>
          <w:rStyle w:val="showppt"/>
          <w:sz w:val="24"/>
          <w:szCs w:val="24"/>
          <w:lang w:val="en-US"/>
        </w:rPr>
        <w:t>the current</w:t>
      </w:r>
      <w:r w:rsidR="000514F5">
        <w:rPr>
          <w:rStyle w:val="showppt"/>
          <w:sz w:val="24"/>
          <w:szCs w:val="24"/>
          <w:lang w:val="en-US"/>
        </w:rPr>
        <w:t xml:space="preserve"> case, as it appears that </w:t>
      </w:r>
      <w:proofErr w:type="spellStart"/>
      <w:r w:rsidR="000514F5" w:rsidRPr="00A15AC2">
        <w:rPr>
          <w:rStyle w:val="showppt"/>
          <w:sz w:val="24"/>
          <w:szCs w:val="24"/>
          <w:lang w:val="en-US"/>
        </w:rPr>
        <w:t>Haddadian</w:t>
      </w:r>
      <w:proofErr w:type="spellEnd"/>
      <w:r w:rsidR="000514F5" w:rsidRPr="00A15AC2">
        <w:rPr>
          <w:rStyle w:val="showppt"/>
          <w:sz w:val="24"/>
          <w:szCs w:val="24"/>
          <w:lang w:val="en-US"/>
        </w:rPr>
        <w:t>-Moghaddam</w:t>
      </w:r>
      <w:r w:rsidR="000514F5">
        <w:rPr>
          <w:rStyle w:val="showppt"/>
          <w:sz w:val="24"/>
          <w:szCs w:val="24"/>
          <w:lang w:val="en-US"/>
        </w:rPr>
        <w:t xml:space="preserve"> d</w:t>
      </w:r>
      <w:r w:rsidR="00A47868">
        <w:rPr>
          <w:rStyle w:val="showppt"/>
          <w:sz w:val="24"/>
          <w:szCs w:val="24"/>
          <w:lang w:val="en-US"/>
        </w:rPr>
        <w:t>id</w:t>
      </w:r>
      <w:r w:rsidR="000514F5">
        <w:rPr>
          <w:rStyle w:val="showppt"/>
          <w:sz w:val="24"/>
          <w:szCs w:val="24"/>
          <w:lang w:val="en-US"/>
        </w:rPr>
        <w:t xml:space="preserve"> not rely</w:t>
      </w:r>
      <w:r w:rsidR="00A47868">
        <w:rPr>
          <w:rStyle w:val="showppt"/>
          <w:sz w:val="24"/>
          <w:szCs w:val="24"/>
          <w:lang w:val="en-US"/>
        </w:rPr>
        <w:t xml:space="preserve"> on or refer</w:t>
      </w:r>
      <w:r w:rsidR="000514F5">
        <w:rPr>
          <w:rStyle w:val="showppt"/>
          <w:sz w:val="24"/>
          <w:szCs w:val="24"/>
          <w:lang w:val="en-US"/>
        </w:rPr>
        <w:t xml:space="preserve"> much </w:t>
      </w:r>
      <w:r w:rsidR="00A47868">
        <w:rPr>
          <w:rStyle w:val="showppt"/>
          <w:sz w:val="24"/>
          <w:szCs w:val="24"/>
          <w:lang w:val="en-US"/>
        </w:rPr>
        <w:t>to</w:t>
      </w:r>
      <w:r w:rsidR="000514F5">
        <w:rPr>
          <w:rStyle w:val="showppt"/>
          <w:sz w:val="24"/>
          <w:szCs w:val="24"/>
          <w:lang w:val="en-US"/>
        </w:rPr>
        <w:t xml:space="preserve"> TS tools or concepts</w:t>
      </w:r>
      <w:r w:rsidR="00A47868">
        <w:rPr>
          <w:rStyle w:val="showppt"/>
          <w:sz w:val="24"/>
          <w:szCs w:val="24"/>
          <w:lang w:val="en-US"/>
        </w:rPr>
        <w:t xml:space="preserve"> in writing the piece</w:t>
      </w:r>
      <w:r w:rsidR="000514F5">
        <w:rPr>
          <w:rStyle w:val="showppt"/>
          <w:sz w:val="24"/>
          <w:szCs w:val="24"/>
          <w:lang w:val="en-US"/>
        </w:rPr>
        <w:t>. Indeed, his study mostly reads like a standard historical narrative that may not be automatically associated with the discipline of TS</w:t>
      </w:r>
      <w:r w:rsidR="00A848C8">
        <w:rPr>
          <w:rStyle w:val="showppt"/>
          <w:sz w:val="24"/>
          <w:szCs w:val="24"/>
          <w:lang w:val="en-US"/>
        </w:rPr>
        <w:t xml:space="preserve"> if it were not for the </w:t>
      </w:r>
      <w:r w:rsidR="00A47868">
        <w:rPr>
          <w:rStyle w:val="showppt"/>
          <w:sz w:val="24"/>
          <w:szCs w:val="24"/>
          <w:lang w:val="en-US"/>
        </w:rPr>
        <w:t>nature of</w:t>
      </w:r>
      <w:r w:rsidR="00DD4F75">
        <w:rPr>
          <w:rStyle w:val="showppt"/>
          <w:sz w:val="24"/>
          <w:szCs w:val="24"/>
          <w:lang w:val="en-US"/>
        </w:rPr>
        <w:t xml:space="preserve"> the</w:t>
      </w:r>
      <w:r w:rsidR="00A47868">
        <w:rPr>
          <w:rStyle w:val="showppt"/>
          <w:sz w:val="24"/>
          <w:szCs w:val="24"/>
          <w:lang w:val="en-US"/>
        </w:rPr>
        <w:t xml:space="preserve"> </w:t>
      </w:r>
      <w:r w:rsidR="00A848C8">
        <w:rPr>
          <w:rStyle w:val="showppt"/>
          <w:sz w:val="24"/>
          <w:szCs w:val="24"/>
          <w:lang w:val="en-US"/>
        </w:rPr>
        <w:t>publication</w:t>
      </w:r>
      <w:r w:rsidR="000514F5">
        <w:rPr>
          <w:rStyle w:val="showppt"/>
          <w:sz w:val="24"/>
          <w:szCs w:val="24"/>
          <w:lang w:val="en-US"/>
        </w:rPr>
        <w:t xml:space="preserve">. One way or another, the article </w:t>
      </w:r>
      <w:r w:rsidR="00A47868">
        <w:rPr>
          <w:rStyle w:val="showppt"/>
          <w:sz w:val="24"/>
          <w:szCs w:val="24"/>
          <w:lang w:val="en-US"/>
        </w:rPr>
        <w:t>to a large extent echoes and amplifies some of</w:t>
      </w:r>
      <w:r w:rsidR="000514F5">
        <w:rPr>
          <w:rStyle w:val="showppt"/>
          <w:sz w:val="24"/>
          <w:szCs w:val="24"/>
          <w:lang w:val="en-US"/>
        </w:rPr>
        <w:t xml:space="preserve"> the tough questions Rundle raises about the </w:t>
      </w:r>
      <w:r w:rsidR="006E348D">
        <w:rPr>
          <w:rStyle w:val="showppt"/>
          <w:sz w:val="24"/>
          <w:szCs w:val="24"/>
          <w:lang w:val="en-US"/>
        </w:rPr>
        <w:t>complex</w:t>
      </w:r>
      <w:r w:rsidR="00A47868">
        <w:rPr>
          <w:rStyle w:val="showppt"/>
          <w:sz w:val="24"/>
          <w:szCs w:val="24"/>
          <w:lang w:val="en-US"/>
        </w:rPr>
        <w:t xml:space="preserve"> </w:t>
      </w:r>
      <w:r w:rsidR="000514F5">
        <w:rPr>
          <w:rStyle w:val="showppt"/>
          <w:sz w:val="24"/>
          <w:szCs w:val="24"/>
          <w:lang w:val="en-US"/>
        </w:rPr>
        <w:t xml:space="preserve">relationship between TS and the study of history. </w:t>
      </w:r>
    </w:p>
    <w:p w14:paraId="550588EF" w14:textId="19ADFF0E" w:rsidR="008C1AE6" w:rsidRDefault="0058588D" w:rsidP="00E21188">
      <w:pPr>
        <w:pStyle w:val="Heading1"/>
        <w:rPr>
          <w:rStyle w:val="showppt"/>
          <w:b w:val="0"/>
          <w:bCs w:val="0"/>
        </w:rPr>
      </w:pPr>
      <w:bookmarkStart w:id="7" w:name="_Toc117328922"/>
      <w:r>
        <w:rPr>
          <w:rStyle w:val="showppt"/>
        </w:rPr>
        <w:t>Article</w:t>
      </w:r>
      <w:r w:rsidR="00AC0B43">
        <w:rPr>
          <w:rStyle w:val="showppt"/>
        </w:rPr>
        <w:t xml:space="preserve"> 3</w:t>
      </w:r>
      <w:r>
        <w:rPr>
          <w:rStyle w:val="showppt"/>
        </w:rPr>
        <w:t>: Translation in the Counter-Intelligence World</w:t>
      </w:r>
      <w:bookmarkEnd w:id="7"/>
    </w:p>
    <w:p w14:paraId="74F2EFC3" w14:textId="77777777" w:rsidR="0058588D" w:rsidRDefault="0058588D" w:rsidP="0058588D">
      <w:pPr>
        <w:spacing w:line="360" w:lineRule="auto"/>
        <w:contextualSpacing/>
        <w:jc w:val="both"/>
        <w:rPr>
          <w:rStyle w:val="showppt"/>
          <w:b/>
          <w:bCs/>
          <w:sz w:val="24"/>
          <w:szCs w:val="24"/>
          <w:lang w:val="en-US"/>
        </w:rPr>
      </w:pPr>
    </w:p>
    <w:p w14:paraId="31ECDAB1" w14:textId="5438CCC2" w:rsidR="008C1AE6" w:rsidRDefault="0020339A" w:rsidP="004754BA">
      <w:pPr>
        <w:spacing w:line="360" w:lineRule="auto"/>
        <w:ind w:firstLine="720"/>
        <w:contextualSpacing/>
        <w:jc w:val="both"/>
        <w:rPr>
          <w:sz w:val="24"/>
          <w:szCs w:val="24"/>
          <w:lang w:val="en-US"/>
        </w:rPr>
      </w:pPr>
      <w:r>
        <w:rPr>
          <w:sz w:val="24"/>
          <w:szCs w:val="24"/>
          <w:lang w:val="en-US"/>
        </w:rPr>
        <w:t xml:space="preserve">The third article, written by </w:t>
      </w:r>
      <w:r w:rsidRPr="0020339A">
        <w:rPr>
          <w:sz w:val="24"/>
          <w:szCs w:val="24"/>
          <w:lang w:val="en-US"/>
        </w:rPr>
        <w:t xml:space="preserve">Sergey </w:t>
      </w:r>
      <w:proofErr w:type="spellStart"/>
      <w:r w:rsidRPr="0020339A">
        <w:rPr>
          <w:sz w:val="24"/>
          <w:szCs w:val="24"/>
          <w:lang w:val="en-US"/>
        </w:rPr>
        <w:t>Tyulenev</w:t>
      </w:r>
      <w:proofErr w:type="spellEnd"/>
      <w:r>
        <w:rPr>
          <w:sz w:val="24"/>
          <w:szCs w:val="24"/>
          <w:lang w:val="en-US"/>
        </w:rPr>
        <w:t>, is titled "</w:t>
      </w:r>
      <w:r w:rsidRPr="0020339A">
        <w:rPr>
          <w:sz w:val="24"/>
          <w:szCs w:val="24"/>
          <w:lang w:val="en-US"/>
        </w:rPr>
        <w:t xml:space="preserve">In a Wilderness </w:t>
      </w:r>
      <w:r>
        <w:rPr>
          <w:sz w:val="24"/>
          <w:szCs w:val="24"/>
          <w:lang w:val="en-US"/>
        </w:rPr>
        <w:t>o</w:t>
      </w:r>
      <w:r w:rsidRPr="0020339A">
        <w:rPr>
          <w:sz w:val="24"/>
          <w:szCs w:val="24"/>
          <w:lang w:val="en-US"/>
        </w:rPr>
        <w:t>f Mirrors:</w:t>
      </w:r>
      <w:r>
        <w:rPr>
          <w:sz w:val="24"/>
          <w:szCs w:val="24"/>
          <w:lang w:val="en-US"/>
        </w:rPr>
        <w:t xml:space="preserve"> </w:t>
      </w:r>
      <w:r w:rsidRPr="0020339A">
        <w:rPr>
          <w:sz w:val="24"/>
          <w:szCs w:val="24"/>
          <w:lang w:val="en-US"/>
        </w:rPr>
        <w:t xml:space="preserve">The Ethics </w:t>
      </w:r>
      <w:r>
        <w:rPr>
          <w:sz w:val="24"/>
          <w:szCs w:val="24"/>
          <w:lang w:val="en-US"/>
        </w:rPr>
        <w:t>o</w:t>
      </w:r>
      <w:r w:rsidRPr="0020339A">
        <w:rPr>
          <w:sz w:val="24"/>
          <w:szCs w:val="24"/>
          <w:lang w:val="en-US"/>
        </w:rPr>
        <w:t>f Translation</w:t>
      </w:r>
      <w:r>
        <w:rPr>
          <w:sz w:val="24"/>
          <w:szCs w:val="24"/>
          <w:lang w:val="en-US"/>
        </w:rPr>
        <w:t xml:space="preserve"> </w:t>
      </w:r>
      <w:r w:rsidRPr="0020339A">
        <w:rPr>
          <w:sz w:val="24"/>
          <w:szCs w:val="24"/>
          <w:lang w:val="en-US"/>
        </w:rPr>
        <w:t xml:space="preserve">in Cold-War </w:t>
      </w:r>
      <w:r>
        <w:rPr>
          <w:sz w:val="24"/>
          <w:szCs w:val="24"/>
          <w:lang w:val="en-US"/>
        </w:rPr>
        <w:t>E</w:t>
      </w:r>
      <w:r w:rsidRPr="0020339A">
        <w:rPr>
          <w:sz w:val="24"/>
          <w:szCs w:val="24"/>
          <w:lang w:val="en-US"/>
        </w:rPr>
        <w:t>spionage</w:t>
      </w:r>
      <w:r>
        <w:rPr>
          <w:sz w:val="24"/>
          <w:szCs w:val="24"/>
          <w:lang w:val="en-US"/>
        </w:rPr>
        <w:t>."</w:t>
      </w:r>
      <w:r w:rsidR="00232769">
        <w:rPr>
          <w:sz w:val="24"/>
          <w:szCs w:val="24"/>
          <w:lang w:val="en-US"/>
        </w:rPr>
        <w:t xml:space="preserve"> </w:t>
      </w:r>
      <w:r w:rsidR="008C1AE6" w:rsidRPr="00745214">
        <w:rPr>
          <w:sz w:val="24"/>
          <w:szCs w:val="24"/>
          <w:lang w:val="en-US"/>
        </w:rPr>
        <w:t>The article views translation in the context of counter</w:t>
      </w:r>
      <w:r>
        <w:rPr>
          <w:sz w:val="24"/>
          <w:szCs w:val="24"/>
          <w:lang w:val="en-US"/>
        </w:rPr>
        <w:t>-</w:t>
      </w:r>
      <w:r w:rsidR="008C1AE6" w:rsidRPr="00745214">
        <w:rPr>
          <w:sz w:val="24"/>
          <w:szCs w:val="24"/>
          <w:lang w:val="en-US"/>
        </w:rPr>
        <w:t>intelligence</w:t>
      </w:r>
      <w:r w:rsidR="008C1AE6">
        <w:rPr>
          <w:sz w:val="24"/>
          <w:szCs w:val="24"/>
          <w:lang w:val="en-US"/>
        </w:rPr>
        <w:t xml:space="preserve"> (CI)</w:t>
      </w:r>
      <w:r w:rsidR="008C1AE6" w:rsidRPr="00745214">
        <w:rPr>
          <w:sz w:val="24"/>
          <w:szCs w:val="24"/>
          <w:lang w:val="en-US"/>
        </w:rPr>
        <w:t xml:space="preserve"> efforts. It notes that translation is a vital component of such activities as they usually traverse cultural and linguistic boundaries.</w:t>
      </w:r>
      <w:r w:rsidR="008C1AE6">
        <w:rPr>
          <w:sz w:val="24"/>
          <w:szCs w:val="24"/>
          <w:lang w:val="en-US"/>
        </w:rPr>
        <w:t xml:space="preserve"> </w:t>
      </w:r>
      <w:proofErr w:type="spellStart"/>
      <w:r w:rsidR="008C1AE6">
        <w:rPr>
          <w:sz w:val="24"/>
          <w:szCs w:val="24"/>
          <w:lang w:val="en-US"/>
        </w:rPr>
        <w:t>Tyulenev</w:t>
      </w:r>
      <w:proofErr w:type="spellEnd"/>
      <w:r w:rsidR="008C1AE6" w:rsidRPr="00745214">
        <w:rPr>
          <w:sz w:val="24"/>
          <w:szCs w:val="24"/>
          <w:lang w:val="en-US"/>
        </w:rPr>
        <w:t xml:space="preserve"> </w:t>
      </w:r>
      <w:r w:rsidR="008C1AE6">
        <w:rPr>
          <w:sz w:val="24"/>
          <w:szCs w:val="24"/>
          <w:lang w:val="en-US"/>
        </w:rPr>
        <w:t>adds</w:t>
      </w:r>
      <w:r w:rsidR="008C1AE6" w:rsidRPr="00745214">
        <w:rPr>
          <w:sz w:val="24"/>
          <w:szCs w:val="24"/>
          <w:lang w:val="en-US"/>
        </w:rPr>
        <w:t xml:space="preserve"> that translation </w:t>
      </w:r>
      <w:r w:rsidR="004754BA">
        <w:rPr>
          <w:sz w:val="24"/>
          <w:szCs w:val="24"/>
          <w:lang w:val="en-US"/>
        </w:rPr>
        <w:t>in the realm of</w:t>
      </w:r>
      <w:r w:rsidR="008C1AE6" w:rsidRPr="00745214">
        <w:rPr>
          <w:sz w:val="24"/>
          <w:szCs w:val="24"/>
          <w:lang w:val="en-US"/>
        </w:rPr>
        <w:t xml:space="preserve"> CI tends to be very different than more standard translations produced for public consumption. The texts handled by CI translators are sometimes not "usual" and their work </w:t>
      </w:r>
      <w:r w:rsidR="004754BA">
        <w:rPr>
          <w:sz w:val="24"/>
          <w:szCs w:val="24"/>
          <w:lang w:val="en-US"/>
        </w:rPr>
        <w:t xml:space="preserve">does </w:t>
      </w:r>
      <w:r w:rsidR="008C1AE6" w:rsidRPr="00745214">
        <w:rPr>
          <w:sz w:val="24"/>
          <w:szCs w:val="24"/>
          <w:lang w:val="en-US"/>
        </w:rPr>
        <w:t xml:space="preserve">not necessarily </w:t>
      </w:r>
      <w:r w:rsidR="004754BA">
        <w:rPr>
          <w:sz w:val="24"/>
          <w:szCs w:val="24"/>
          <w:lang w:val="en-US"/>
        </w:rPr>
        <w:t>aim to produce</w:t>
      </w:r>
      <w:r w:rsidR="008C1AE6" w:rsidRPr="00745214">
        <w:rPr>
          <w:sz w:val="24"/>
          <w:szCs w:val="24"/>
          <w:lang w:val="en-US"/>
        </w:rPr>
        <w:t xml:space="preserve"> a standalone target text from the original source text</w:t>
      </w:r>
      <w:r w:rsidR="008C1AE6">
        <w:rPr>
          <w:sz w:val="24"/>
          <w:szCs w:val="24"/>
          <w:lang w:val="en-US"/>
        </w:rPr>
        <w:t xml:space="preserve">, he </w:t>
      </w:r>
      <w:r w:rsidR="004754BA">
        <w:rPr>
          <w:sz w:val="24"/>
          <w:szCs w:val="24"/>
          <w:lang w:val="en-US"/>
        </w:rPr>
        <w:t>says</w:t>
      </w:r>
      <w:r w:rsidR="00232769">
        <w:rPr>
          <w:sz w:val="24"/>
          <w:szCs w:val="24"/>
          <w:lang w:val="en-US"/>
        </w:rPr>
        <w:t xml:space="preserve"> (</w:t>
      </w:r>
      <w:proofErr w:type="spellStart"/>
      <w:r w:rsidR="00232769">
        <w:rPr>
          <w:sz w:val="24"/>
          <w:szCs w:val="24"/>
          <w:lang w:val="en-US"/>
        </w:rPr>
        <w:t>Tyulenev</w:t>
      </w:r>
      <w:proofErr w:type="spellEnd"/>
      <w:r w:rsidR="00232769">
        <w:rPr>
          <w:sz w:val="24"/>
          <w:szCs w:val="24"/>
          <w:lang w:val="en-US"/>
        </w:rPr>
        <w:t xml:space="preserve"> 2021, 369)</w:t>
      </w:r>
      <w:r w:rsidR="008C1AE6" w:rsidRPr="00745214">
        <w:rPr>
          <w:sz w:val="24"/>
          <w:szCs w:val="24"/>
          <w:lang w:val="en-US"/>
        </w:rPr>
        <w:t>.</w:t>
      </w:r>
      <w:r w:rsidR="004754BA">
        <w:rPr>
          <w:sz w:val="24"/>
          <w:szCs w:val="24"/>
          <w:lang w:val="en-US"/>
        </w:rPr>
        <w:t xml:space="preserve"> </w:t>
      </w:r>
      <w:r w:rsidR="008C1AE6" w:rsidRPr="00745214">
        <w:rPr>
          <w:sz w:val="24"/>
          <w:szCs w:val="24"/>
          <w:lang w:val="en-US"/>
        </w:rPr>
        <w:t xml:space="preserve">The first part of the article focuses on </w:t>
      </w:r>
      <w:r w:rsidR="004754BA">
        <w:rPr>
          <w:sz w:val="24"/>
          <w:szCs w:val="24"/>
          <w:lang w:val="en-US"/>
        </w:rPr>
        <w:t xml:space="preserve">American </w:t>
      </w:r>
      <w:r w:rsidR="008C1AE6" w:rsidRPr="00745214">
        <w:rPr>
          <w:sz w:val="24"/>
          <w:szCs w:val="24"/>
          <w:lang w:val="en-US"/>
        </w:rPr>
        <w:t xml:space="preserve">efforts to translate the Venona </w:t>
      </w:r>
      <w:r w:rsidR="008C1AE6">
        <w:rPr>
          <w:sz w:val="24"/>
          <w:szCs w:val="24"/>
          <w:lang w:val="en-US"/>
        </w:rPr>
        <w:t>cables</w:t>
      </w:r>
      <w:r w:rsidR="008C1AE6" w:rsidRPr="00745214">
        <w:rPr>
          <w:sz w:val="24"/>
          <w:szCs w:val="24"/>
          <w:lang w:val="en-US"/>
        </w:rPr>
        <w:t xml:space="preserve">, a large </w:t>
      </w:r>
      <w:r w:rsidR="008C1AE6">
        <w:rPr>
          <w:sz w:val="24"/>
          <w:szCs w:val="24"/>
          <w:lang w:val="en-US"/>
        </w:rPr>
        <w:t>corpus</w:t>
      </w:r>
      <w:r w:rsidR="008C1AE6" w:rsidRPr="00745214">
        <w:rPr>
          <w:sz w:val="24"/>
          <w:szCs w:val="24"/>
          <w:lang w:val="en-US"/>
        </w:rPr>
        <w:t xml:space="preserve"> of coded Soviet </w:t>
      </w:r>
      <w:r w:rsidR="004754BA">
        <w:rPr>
          <w:sz w:val="24"/>
          <w:szCs w:val="24"/>
          <w:lang w:val="en-US"/>
        </w:rPr>
        <w:t>communications</w:t>
      </w:r>
      <w:r w:rsidR="008C1AE6" w:rsidRPr="00745214">
        <w:rPr>
          <w:sz w:val="24"/>
          <w:szCs w:val="24"/>
          <w:lang w:val="en-US"/>
        </w:rPr>
        <w:t xml:space="preserve"> intercepted by the United States during the Cold War. The telegrams were often very brief, included various symbols, and translators sometimes complained that </w:t>
      </w:r>
      <w:r w:rsidR="008C1AE6" w:rsidRPr="00745214">
        <w:rPr>
          <w:sz w:val="24"/>
          <w:szCs w:val="24"/>
          <w:lang w:val="en-US"/>
        </w:rPr>
        <w:lastRenderedPageBreak/>
        <w:t xml:space="preserve">necessary contextual details were lacking. At times, translators had to resort to "pure guesswork" to resolve the texts they were dealing with, </w:t>
      </w:r>
      <w:proofErr w:type="spellStart"/>
      <w:r w:rsidR="008C1AE6" w:rsidRPr="00745214">
        <w:rPr>
          <w:sz w:val="24"/>
          <w:szCs w:val="24"/>
          <w:lang w:val="en-US"/>
        </w:rPr>
        <w:t>Tyulenev</w:t>
      </w:r>
      <w:proofErr w:type="spellEnd"/>
      <w:r w:rsidR="008C1AE6" w:rsidRPr="00745214">
        <w:rPr>
          <w:sz w:val="24"/>
          <w:szCs w:val="24"/>
          <w:lang w:val="en-US"/>
        </w:rPr>
        <w:t xml:space="preserve"> writes</w:t>
      </w:r>
      <w:r w:rsidR="002E1EA9">
        <w:rPr>
          <w:sz w:val="24"/>
          <w:szCs w:val="24"/>
          <w:lang w:val="en-US"/>
        </w:rPr>
        <w:t xml:space="preserve"> (</w:t>
      </w:r>
      <w:r w:rsidR="006628FC">
        <w:rPr>
          <w:sz w:val="24"/>
          <w:szCs w:val="24"/>
          <w:lang w:val="en-US"/>
        </w:rPr>
        <w:t>Ibid</w:t>
      </w:r>
      <w:r w:rsidR="002E1EA9">
        <w:rPr>
          <w:sz w:val="24"/>
          <w:szCs w:val="24"/>
          <w:lang w:val="en-US"/>
        </w:rPr>
        <w:t>, 370)</w:t>
      </w:r>
      <w:r w:rsidR="008C1AE6" w:rsidRPr="00745214">
        <w:rPr>
          <w:sz w:val="24"/>
          <w:szCs w:val="24"/>
          <w:lang w:val="en-US"/>
        </w:rPr>
        <w:t xml:space="preserve">. Some passages included text that was not yet decrypted, and plain Russian sentences were generally buried under multiple layers of intricate coding. </w:t>
      </w:r>
      <w:r w:rsidR="008C1AE6">
        <w:rPr>
          <w:sz w:val="24"/>
          <w:szCs w:val="24"/>
          <w:lang w:val="en-US"/>
        </w:rPr>
        <w:t>On top of this, the cables also incorporated the jargon employed by the Soviet Union's secret services, making the meaning of some passages elusive even after a message was decoded and translated in full</w:t>
      </w:r>
      <w:r w:rsidR="001F0B8B">
        <w:rPr>
          <w:sz w:val="24"/>
          <w:szCs w:val="24"/>
          <w:lang w:val="en-US"/>
        </w:rPr>
        <w:t xml:space="preserve"> (</w:t>
      </w:r>
      <w:r w:rsidR="006628FC">
        <w:rPr>
          <w:sz w:val="24"/>
          <w:szCs w:val="24"/>
          <w:lang w:val="en-US"/>
        </w:rPr>
        <w:t>Ibid</w:t>
      </w:r>
      <w:r w:rsidR="001F0B8B">
        <w:rPr>
          <w:sz w:val="24"/>
          <w:szCs w:val="24"/>
          <w:lang w:val="en-US"/>
        </w:rPr>
        <w:t>, 370-371)</w:t>
      </w:r>
      <w:r w:rsidR="008C1AE6">
        <w:rPr>
          <w:sz w:val="24"/>
          <w:szCs w:val="24"/>
          <w:lang w:val="en-US"/>
        </w:rPr>
        <w:t xml:space="preserve">. The article offers a detailed description of the challenges faced by translators and examples of the content and structure of typical Soviet </w:t>
      </w:r>
      <w:r w:rsidR="004754BA">
        <w:rPr>
          <w:sz w:val="24"/>
          <w:szCs w:val="24"/>
          <w:lang w:val="en-US"/>
        </w:rPr>
        <w:t>cables</w:t>
      </w:r>
      <w:r w:rsidR="008C1AE6">
        <w:rPr>
          <w:sz w:val="24"/>
          <w:szCs w:val="24"/>
          <w:lang w:val="en-US"/>
        </w:rPr>
        <w:t xml:space="preserve">. </w:t>
      </w:r>
      <w:proofErr w:type="spellStart"/>
      <w:r w:rsidR="008C1AE6">
        <w:rPr>
          <w:sz w:val="24"/>
          <w:szCs w:val="24"/>
          <w:lang w:val="en-US"/>
        </w:rPr>
        <w:t>Tyulenev</w:t>
      </w:r>
      <w:proofErr w:type="spellEnd"/>
      <w:r w:rsidR="008C1AE6">
        <w:rPr>
          <w:sz w:val="24"/>
          <w:szCs w:val="24"/>
          <w:lang w:val="en-US"/>
        </w:rPr>
        <w:t xml:space="preserve"> characterizes th</w:t>
      </w:r>
      <w:r w:rsidR="004754BA">
        <w:rPr>
          <w:sz w:val="24"/>
          <w:szCs w:val="24"/>
          <w:lang w:val="en-US"/>
        </w:rPr>
        <w:t>is type of intelligence</w:t>
      </w:r>
      <w:r w:rsidR="008C1AE6">
        <w:rPr>
          <w:sz w:val="24"/>
          <w:szCs w:val="24"/>
          <w:lang w:val="en-US"/>
        </w:rPr>
        <w:t xml:space="preserve"> work as "painful and slow," with linguists painstakingly making progress and gradually building a body of knowledge to aid subsequent translation efforts. The project also entailed cooperation with both the CIA and FBI, further complicati</w:t>
      </w:r>
      <w:r w:rsidR="005F3C68">
        <w:rPr>
          <w:sz w:val="24"/>
          <w:szCs w:val="24"/>
          <w:lang w:val="en-US"/>
        </w:rPr>
        <w:t>ng</w:t>
      </w:r>
      <w:r w:rsidR="008C1AE6">
        <w:rPr>
          <w:sz w:val="24"/>
          <w:szCs w:val="24"/>
          <w:lang w:val="en-US"/>
        </w:rPr>
        <w:t xml:space="preserve"> </w:t>
      </w:r>
      <w:r w:rsidR="00523313">
        <w:rPr>
          <w:sz w:val="24"/>
          <w:szCs w:val="24"/>
          <w:lang w:val="en-US"/>
        </w:rPr>
        <w:t>an</w:t>
      </w:r>
      <w:r w:rsidR="008C1AE6">
        <w:rPr>
          <w:sz w:val="24"/>
          <w:szCs w:val="24"/>
          <w:lang w:val="en-US"/>
        </w:rPr>
        <w:t xml:space="preserve"> already convoluted work process</w:t>
      </w:r>
      <w:r w:rsidR="0044630A">
        <w:rPr>
          <w:sz w:val="24"/>
          <w:szCs w:val="24"/>
          <w:lang w:val="en-US"/>
        </w:rPr>
        <w:t xml:space="preserve"> (</w:t>
      </w:r>
      <w:r w:rsidR="008E70A6">
        <w:rPr>
          <w:sz w:val="24"/>
          <w:szCs w:val="24"/>
          <w:lang w:val="en-US"/>
        </w:rPr>
        <w:t>Ibid</w:t>
      </w:r>
      <w:r w:rsidR="0044630A">
        <w:rPr>
          <w:sz w:val="24"/>
          <w:szCs w:val="24"/>
          <w:lang w:val="en-US"/>
        </w:rPr>
        <w:t>, 371)</w:t>
      </w:r>
      <w:r w:rsidR="008C1AE6">
        <w:rPr>
          <w:sz w:val="24"/>
          <w:szCs w:val="24"/>
          <w:lang w:val="en-US"/>
        </w:rPr>
        <w:t>.</w:t>
      </w:r>
    </w:p>
    <w:p w14:paraId="0333872A" w14:textId="3B68630C" w:rsidR="008C1AE6" w:rsidRDefault="004754BA" w:rsidP="00C81FB4">
      <w:pPr>
        <w:spacing w:line="360" w:lineRule="auto"/>
        <w:ind w:firstLine="720"/>
        <w:contextualSpacing/>
        <w:jc w:val="both"/>
        <w:rPr>
          <w:sz w:val="24"/>
          <w:szCs w:val="24"/>
          <w:lang w:val="en-US"/>
        </w:rPr>
      </w:pPr>
      <w:r>
        <w:rPr>
          <w:sz w:val="24"/>
          <w:szCs w:val="24"/>
          <w:lang w:val="en-US"/>
        </w:rPr>
        <w:t>One of the key observations in the article is that d</w:t>
      </w:r>
      <w:r w:rsidR="008C1AE6">
        <w:rPr>
          <w:sz w:val="24"/>
          <w:szCs w:val="24"/>
          <w:lang w:val="en-US"/>
        </w:rPr>
        <w:t xml:space="preserve">ue to the nature of the texts in question, translated documents included numerous comments, question marks and guesses inserted by translators during their work. Some notes explained why translation choices were made, offered linguistic information, and at times provided in-depth clarifications about Russian phrases or terms. </w:t>
      </w:r>
      <w:r>
        <w:rPr>
          <w:sz w:val="24"/>
          <w:szCs w:val="24"/>
          <w:lang w:val="en-US"/>
        </w:rPr>
        <w:t>The linguists also provided a</w:t>
      </w:r>
      <w:r w:rsidR="008C1AE6">
        <w:rPr>
          <w:sz w:val="24"/>
          <w:szCs w:val="24"/>
          <w:lang w:val="en-US"/>
        </w:rPr>
        <w:t xml:space="preserve">dditional background material about people and places </w:t>
      </w:r>
      <w:r>
        <w:rPr>
          <w:sz w:val="24"/>
          <w:szCs w:val="24"/>
          <w:lang w:val="en-US"/>
        </w:rPr>
        <w:t>when this seemed necessary</w:t>
      </w:r>
      <w:r w:rsidR="00757C90">
        <w:rPr>
          <w:sz w:val="24"/>
          <w:szCs w:val="24"/>
          <w:lang w:val="en-US"/>
        </w:rPr>
        <w:t xml:space="preserve"> (</w:t>
      </w:r>
      <w:r w:rsidR="008E70A6">
        <w:rPr>
          <w:sz w:val="24"/>
          <w:szCs w:val="24"/>
          <w:lang w:val="en-US"/>
        </w:rPr>
        <w:t>Ibid</w:t>
      </w:r>
      <w:r w:rsidR="00757C90">
        <w:rPr>
          <w:sz w:val="24"/>
          <w:szCs w:val="24"/>
          <w:lang w:val="en-US"/>
        </w:rPr>
        <w:t xml:space="preserve">, </w:t>
      </w:r>
      <w:r w:rsidR="00CD7C4E">
        <w:rPr>
          <w:sz w:val="24"/>
          <w:szCs w:val="24"/>
          <w:lang w:val="en-US"/>
        </w:rPr>
        <w:t>371-</w:t>
      </w:r>
      <w:r w:rsidR="00757C90">
        <w:rPr>
          <w:sz w:val="24"/>
          <w:szCs w:val="24"/>
          <w:lang w:val="en-US"/>
        </w:rPr>
        <w:t>372)</w:t>
      </w:r>
      <w:r w:rsidR="008C1AE6">
        <w:rPr>
          <w:sz w:val="24"/>
          <w:szCs w:val="24"/>
          <w:lang w:val="en-US"/>
        </w:rPr>
        <w:t xml:space="preserve">. </w:t>
      </w:r>
      <w:r>
        <w:rPr>
          <w:sz w:val="24"/>
          <w:szCs w:val="24"/>
          <w:lang w:val="en-US"/>
        </w:rPr>
        <w:t>Such</w:t>
      </w:r>
      <w:r w:rsidR="008C1AE6">
        <w:rPr>
          <w:sz w:val="24"/>
          <w:szCs w:val="24"/>
          <w:lang w:val="en-US"/>
        </w:rPr>
        <w:t xml:space="preserve"> supplements were </w:t>
      </w:r>
      <w:r>
        <w:rPr>
          <w:sz w:val="24"/>
          <w:szCs w:val="24"/>
          <w:lang w:val="en-US"/>
        </w:rPr>
        <w:t>important</w:t>
      </w:r>
      <w:r w:rsidR="008C1AE6">
        <w:rPr>
          <w:sz w:val="24"/>
          <w:szCs w:val="24"/>
          <w:lang w:val="en-US"/>
        </w:rPr>
        <w:t xml:space="preserve"> as the </w:t>
      </w:r>
      <w:r>
        <w:rPr>
          <w:sz w:val="24"/>
          <w:szCs w:val="24"/>
          <w:lang w:val="en-US"/>
        </w:rPr>
        <w:t>translators</w:t>
      </w:r>
      <w:r w:rsidR="008C1AE6">
        <w:rPr>
          <w:sz w:val="24"/>
          <w:szCs w:val="24"/>
          <w:lang w:val="en-US"/>
        </w:rPr>
        <w:t xml:space="preserve"> had to supply decision-makers with as much information about the </w:t>
      </w:r>
      <w:r>
        <w:rPr>
          <w:sz w:val="24"/>
          <w:szCs w:val="24"/>
          <w:lang w:val="en-US"/>
        </w:rPr>
        <w:t>cables</w:t>
      </w:r>
      <w:r w:rsidR="008C1AE6">
        <w:rPr>
          <w:sz w:val="24"/>
          <w:szCs w:val="24"/>
          <w:lang w:val="en-US"/>
        </w:rPr>
        <w:t xml:space="preserve"> as possible, </w:t>
      </w:r>
      <w:r w:rsidR="003A5ECE">
        <w:rPr>
          <w:sz w:val="24"/>
          <w:szCs w:val="24"/>
          <w:lang w:val="en-US"/>
        </w:rPr>
        <w:t xml:space="preserve">therefore adding </w:t>
      </w:r>
      <w:r w:rsidR="008C1AE6">
        <w:rPr>
          <w:sz w:val="24"/>
          <w:szCs w:val="24"/>
          <w:lang w:val="en-US"/>
        </w:rPr>
        <w:t xml:space="preserve">"commentaries" </w:t>
      </w:r>
      <w:r w:rsidR="003A5ECE">
        <w:rPr>
          <w:sz w:val="24"/>
          <w:szCs w:val="24"/>
          <w:lang w:val="en-US"/>
        </w:rPr>
        <w:t>on top of</w:t>
      </w:r>
      <w:r w:rsidR="008C1AE6">
        <w:rPr>
          <w:sz w:val="24"/>
          <w:szCs w:val="24"/>
          <w:lang w:val="en-US"/>
        </w:rPr>
        <w:t xml:space="preserve"> the basic translation work</w:t>
      </w:r>
      <w:r w:rsidR="00CD7C4E">
        <w:rPr>
          <w:sz w:val="24"/>
          <w:szCs w:val="24"/>
          <w:lang w:val="en-US"/>
        </w:rPr>
        <w:t xml:space="preserve"> (</w:t>
      </w:r>
      <w:r w:rsidR="008E70A6">
        <w:rPr>
          <w:sz w:val="24"/>
          <w:szCs w:val="24"/>
          <w:lang w:val="en-US"/>
        </w:rPr>
        <w:t>Ibid</w:t>
      </w:r>
      <w:r w:rsidR="00CD7C4E">
        <w:rPr>
          <w:sz w:val="24"/>
          <w:szCs w:val="24"/>
          <w:lang w:val="en-US"/>
        </w:rPr>
        <w:t>, 371)</w:t>
      </w:r>
      <w:r w:rsidR="008C1AE6">
        <w:rPr>
          <w:sz w:val="24"/>
          <w:szCs w:val="24"/>
          <w:lang w:val="en-US"/>
        </w:rPr>
        <w:t xml:space="preserve">. The article provides examples of such notes </w:t>
      </w:r>
      <w:r w:rsidR="003A5ECE">
        <w:rPr>
          <w:sz w:val="24"/>
          <w:szCs w:val="24"/>
          <w:lang w:val="en-US"/>
        </w:rPr>
        <w:t>to further illustrate</w:t>
      </w:r>
      <w:r w:rsidR="008C1AE6">
        <w:rPr>
          <w:sz w:val="24"/>
          <w:szCs w:val="24"/>
          <w:lang w:val="en-US"/>
        </w:rPr>
        <w:t xml:space="preserve"> </w:t>
      </w:r>
      <w:r w:rsidR="003A5ECE">
        <w:rPr>
          <w:sz w:val="24"/>
          <w:szCs w:val="24"/>
          <w:lang w:val="en-US"/>
        </w:rPr>
        <w:t xml:space="preserve">the </w:t>
      </w:r>
      <w:r w:rsidR="00E964BD">
        <w:rPr>
          <w:sz w:val="24"/>
          <w:szCs w:val="24"/>
          <w:lang w:val="en-US"/>
        </w:rPr>
        <w:t>unique nature of the job</w:t>
      </w:r>
      <w:r w:rsidR="008C1AE6">
        <w:rPr>
          <w:sz w:val="24"/>
          <w:szCs w:val="24"/>
          <w:lang w:val="en-US"/>
        </w:rPr>
        <w:t>.</w:t>
      </w:r>
      <w:r w:rsidR="00E964BD">
        <w:rPr>
          <w:sz w:val="24"/>
          <w:szCs w:val="24"/>
          <w:lang w:val="en-US"/>
        </w:rPr>
        <w:t xml:space="preserve"> </w:t>
      </w:r>
      <w:proofErr w:type="spellStart"/>
      <w:r w:rsidR="00E964BD">
        <w:rPr>
          <w:sz w:val="24"/>
          <w:szCs w:val="24"/>
          <w:lang w:val="en-US"/>
        </w:rPr>
        <w:t>Tyulenev</w:t>
      </w:r>
      <w:proofErr w:type="spellEnd"/>
      <w:r w:rsidR="00E964BD">
        <w:rPr>
          <w:sz w:val="24"/>
          <w:szCs w:val="24"/>
          <w:lang w:val="en-US"/>
        </w:rPr>
        <w:t xml:space="preserve"> writes that in</w:t>
      </w:r>
      <w:r w:rsidR="008C1AE6">
        <w:rPr>
          <w:sz w:val="24"/>
          <w:szCs w:val="24"/>
          <w:lang w:val="en-US"/>
        </w:rPr>
        <w:t xml:space="preserve"> </w:t>
      </w:r>
      <w:r w:rsidR="00E964BD">
        <w:rPr>
          <w:sz w:val="24"/>
          <w:szCs w:val="24"/>
          <w:lang w:val="en-US"/>
        </w:rPr>
        <w:t>performing their duties</w:t>
      </w:r>
      <w:r w:rsidR="008C1AE6">
        <w:rPr>
          <w:sz w:val="24"/>
          <w:szCs w:val="24"/>
          <w:lang w:val="en-US"/>
        </w:rPr>
        <w:t>, the translators "</w:t>
      </w:r>
      <w:r w:rsidR="008C1AE6" w:rsidRPr="005662DD">
        <w:rPr>
          <w:sz w:val="24"/>
          <w:szCs w:val="24"/>
          <w:lang w:val="en-US"/>
        </w:rPr>
        <w:t>turned from invisible mediators to active interpreters and active co-warriors</w:t>
      </w:r>
      <w:r w:rsidR="008C1AE6">
        <w:rPr>
          <w:sz w:val="24"/>
          <w:szCs w:val="24"/>
          <w:lang w:val="en-US"/>
        </w:rPr>
        <w:t>"</w:t>
      </w:r>
      <w:r w:rsidR="00202202">
        <w:rPr>
          <w:sz w:val="24"/>
          <w:szCs w:val="24"/>
          <w:lang w:val="en-US"/>
        </w:rPr>
        <w:t xml:space="preserve"> (</w:t>
      </w:r>
      <w:r w:rsidR="008E70A6">
        <w:rPr>
          <w:sz w:val="24"/>
          <w:szCs w:val="24"/>
          <w:lang w:val="en-US"/>
        </w:rPr>
        <w:t>Ibid</w:t>
      </w:r>
      <w:r w:rsidR="00202202">
        <w:rPr>
          <w:sz w:val="24"/>
          <w:szCs w:val="24"/>
          <w:lang w:val="en-US"/>
        </w:rPr>
        <w:t xml:space="preserve">, 371). </w:t>
      </w:r>
      <w:r w:rsidR="008C1AE6">
        <w:rPr>
          <w:sz w:val="24"/>
          <w:szCs w:val="24"/>
          <w:lang w:val="en-US"/>
        </w:rPr>
        <w:t xml:space="preserve">He focuses on this point, noting that the unusual nature of this CI work granted translators more visibility. He then links this to the wider TS discussion about the </w:t>
      </w:r>
      <w:r w:rsidR="00E964BD">
        <w:rPr>
          <w:sz w:val="24"/>
          <w:szCs w:val="24"/>
          <w:lang w:val="en-US"/>
        </w:rPr>
        <w:t>traditional</w:t>
      </w:r>
      <w:r w:rsidR="008C1AE6">
        <w:rPr>
          <w:sz w:val="24"/>
          <w:szCs w:val="24"/>
          <w:lang w:val="en-US"/>
        </w:rPr>
        <w:t xml:space="preserve"> invisibility of translators and their tendency to sometimes gravitate towards "subservience," citing </w:t>
      </w:r>
      <w:r w:rsidR="00E964BD">
        <w:rPr>
          <w:sz w:val="24"/>
          <w:szCs w:val="24"/>
          <w:lang w:val="en-US"/>
        </w:rPr>
        <w:t>previous research by</w:t>
      </w:r>
      <w:r w:rsidR="008C1AE6">
        <w:rPr>
          <w:sz w:val="24"/>
          <w:szCs w:val="24"/>
          <w:lang w:val="en-US"/>
        </w:rPr>
        <w:t xml:space="preserve"> </w:t>
      </w:r>
      <w:r w:rsidR="00E964BD">
        <w:rPr>
          <w:sz w:val="24"/>
          <w:szCs w:val="24"/>
          <w:lang w:val="en-US"/>
        </w:rPr>
        <w:t xml:space="preserve">Theo </w:t>
      </w:r>
      <w:proofErr w:type="spellStart"/>
      <w:r w:rsidR="008C1AE6">
        <w:rPr>
          <w:sz w:val="24"/>
          <w:szCs w:val="24"/>
          <w:lang w:val="en-US"/>
        </w:rPr>
        <w:t>Hermans</w:t>
      </w:r>
      <w:proofErr w:type="spellEnd"/>
      <w:r w:rsidR="00E964BD">
        <w:rPr>
          <w:sz w:val="24"/>
          <w:szCs w:val="24"/>
          <w:lang w:val="en-US"/>
        </w:rPr>
        <w:t xml:space="preserve"> and Lawrence</w:t>
      </w:r>
      <w:r w:rsidR="008C1AE6">
        <w:rPr>
          <w:sz w:val="24"/>
          <w:szCs w:val="24"/>
          <w:lang w:val="en-US"/>
        </w:rPr>
        <w:t xml:space="preserve"> Venuti. On the other hand, he </w:t>
      </w:r>
      <w:r w:rsidR="00E964BD">
        <w:rPr>
          <w:sz w:val="24"/>
          <w:szCs w:val="24"/>
          <w:lang w:val="en-US"/>
        </w:rPr>
        <w:t>says</w:t>
      </w:r>
      <w:r w:rsidR="008C1AE6">
        <w:rPr>
          <w:sz w:val="24"/>
          <w:szCs w:val="24"/>
          <w:lang w:val="en-US"/>
        </w:rPr>
        <w:t xml:space="preserve">, </w:t>
      </w:r>
      <w:r w:rsidR="005F3C68">
        <w:rPr>
          <w:sz w:val="24"/>
          <w:szCs w:val="24"/>
          <w:lang w:val="en-US"/>
        </w:rPr>
        <w:t xml:space="preserve">the </w:t>
      </w:r>
      <w:r w:rsidR="008C1AE6">
        <w:rPr>
          <w:sz w:val="24"/>
          <w:szCs w:val="24"/>
          <w:lang w:val="en-US"/>
        </w:rPr>
        <w:t xml:space="preserve">translators </w:t>
      </w:r>
      <w:r w:rsidR="005F3C68">
        <w:rPr>
          <w:sz w:val="24"/>
          <w:szCs w:val="24"/>
          <w:lang w:val="en-US"/>
        </w:rPr>
        <w:t xml:space="preserve">in the project </w:t>
      </w:r>
      <w:r w:rsidR="008C1AE6">
        <w:rPr>
          <w:sz w:val="24"/>
          <w:szCs w:val="24"/>
          <w:lang w:val="en-US"/>
        </w:rPr>
        <w:t xml:space="preserve">maintained a degree of invisibility as translations were produced collectively and the linguists did not </w:t>
      </w:r>
      <w:r w:rsidR="00E964BD">
        <w:rPr>
          <w:sz w:val="24"/>
          <w:szCs w:val="24"/>
          <w:lang w:val="en-US"/>
        </w:rPr>
        <w:t>sign</w:t>
      </w:r>
      <w:r w:rsidR="008C1AE6">
        <w:rPr>
          <w:sz w:val="24"/>
          <w:szCs w:val="24"/>
          <w:lang w:val="en-US"/>
        </w:rPr>
        <w:t xml:space="preserve"> their names</w:t>
      </w:r>
      <w:r w:rsidR="00202202">
        <w:rPr>
          <w:sz w:val="24"/>
          <w:szCs w:val="24"/>
          <w:lang w:val="en-US"/>
        </w:rPr>
        <w:t xml:space="preserve"> (</w:t>
      </w:r>
      <w:r w:rsidR="008E70A6">
        <w:rPr>
          <w:sz w:val="24"/>
          <w:szCs w:val="24"/>
          <w:lang w:val="en-US"/>
        </w:rPr>
        <w:t>Ibid</w:t>
      </w:r>
      <w:r w:rsidR="00202202">
        <w:rPr>
          <w:sz w:val="24"/>
          <w:szCs w:val="24"/>
          <w:lang w:val="en-US"/>
        </w:rPr>
        <w:t>, 372)</w:t>
      </w:r>
      <w:r w:rsidR="008C1AE6">
        <w:rPr>
          <w:sz w:val="24"/>
          <w:szCs w:val="24"/>
          <w:lang w:val="en-US"/>
        </w:rPr>
        <w:t xml:space="preserve">. </w:t>
      </w:r>
      <w:r w:rsidR="00E964BD">
        <w:rPr>
          <w:sz w:val="24"/>
          <w:szCs w:val="24"/>
          <w:lang w:val="en-US"/>
        </w:rPr>
        <w:t>The article</w:t>
      </w:r>
      <w:r w:rsidR="008C1AE6">
        <w:rPr>
          <w:sz w:val="24"/>
          <w:szCs w:val="24"/>
          <w:lang w:val="en-US"/>
        </w:rPr>
        <w:t xml:space="preserve"> </w:t>
      </w:r>
      <w:r w:rsidR="00D1639B">
        <w:rPr>
          <w:sz w:val="24"/>
          <w:szCs w:val="24"/>
          <w:lang w:val="en-US"/>
        </w:rPr>
        <w:t>also</w:t>
      </w:r>
      <w:r w:rsidR="008C1AE6">
        <w:rPr>
          <w:sz w:val="24"/>
          <w:szCs w:val="24"/>
          <w:lang w:val="en-US"/>
        </w:rPr>
        <w:t xml:space="preserve"> </w:t>
      </w:r>
      <w:r w:rsidR="00D81B84">
        <w:rPr>
          <w:sz w:val="24"/>
          <w:szCs w:val="24"/>
          <w:lang w:val="en-US"/>
        </w:rPr>
        <w:t>suggests that</w:t>
      </w:r>
      <w:r w:rsidR="008C1AE6">
        <w:rPr>
          <w:sz w:val="24"/>
          <w:szCs w:val="24"/>
          <w:lang w:val="en-US"/>
        </w:rPr>
        <w:t xml:space="preserve"> the</w:t>
      </w:r>
      <w:r w:rsidR="00E964BD">
        <w:rPr>
          <w:sz w:val="24"/>
          <w:szCs w:val="24"/>
          <w:lang w:val="en-US"/>
        </w:rPr>
        <w:t>se</w:t>
      </w:r>
      <w:r w:rsidR="008C1AE6">
        <w:rPr>
          <w:sz w:val="24"/>
          <w:szCs w:val="24"/>
          <w:lang w:val="en-US"/>
        </w:rPr>
        <w:t xml:space="preserve"> CI translations epitomize the broader practice of translation, which is a "metaphorical form of code breaking" </w:t>
      </w:r>
      <w:r w:rsidR="008C1AE6">
        <w:rPr>
          <w:sz w:val="24"/>
          <w:szCs w:val="24"/>
          <w:lang w:val="en-US"/>
        </w:rPr>
        <w:lastRenderedPageBreak/>
        <w:t>that aims to uncover the hidden intent of the source text's author for the benefit of the target audience</w:t>
      </w:r>
      <w:r w:rsidR="00202202">
        <w:rPr>
          <w:sz w:val="24"/>
          <w:szCs w:val="24"/>
          <w:lang w:val="en-US"/>
        </w:rPr>
        <w:t xml:space="preserve"> (</w:t>
      </w:r>
      <w:r w:rsidR="008E70A6">
        <w:rPr>
          <w:sz w:val="24"/>
          <w:szCs w:val="24"/>
          <w:lang w:val="en-US"/>
        </w:rPr>
        <w:t>Ibid</w:t>
      </w:r>
      <w:r w:rsidR="00202202">
        <w:rPr>
          <w:sz w:val="24"/>
          <w:szCs w:val="24"/>
          <w:lang w:val="en-US"/>
        </w:rPr>
        <w:t>, 376)</w:t>
      </w:r>
      <w:r w:rsidR="008C1AE6">
        <w:rPr>
          <w:sz w:val="24"/>
          <w:szCs w:val="24"/>
          <w:lang w:val="en-US"/>
        </w:rPr>
        <w:t xml:space="preserve">. </w:t>
      </w:r>
    </w:p>
    <w:p w14:paraId="73AA7CF7" w14:textId="311D7332" w:rsidR="00E964BD" w:rsidRPr="00C81FB4" w:rsidRDefault="008C1AE6" w:rsidP="00C81FB4">
      <w:pPr>
        <w:spacing w:line="360" w:lineRule="auto"/>
        <w:ind w:firstLine="720"/>
        <w:contextualSpacing/>
        <w:jc w:val="both"/>
        <w:rPr>
          <w:rFonts w:cs="Arial"/>
          <w:sz w:val="25"/>
          <w:szCs w:val="25"/>
          <w:lang w:val="en-US"/>
        </w:rPr>
      </w:pPr>
      <w:proofErr w:type="spellStart"/>
      <w:r>
        <w:rPr>
          <w:sz w:val="24"/>
          <w:szCs w:val="24"/>
          <w:lang w:val="en-US"/>
        </w:rPr>
        <w:t>Tyulenev</w:t>
      </w:r>
      <w:proofErr w:type="spellEnd"/>
      <w:r>
        <w:rPr>
          <w:sz w:val="24"/>
          <w:szCs w:val="24"/>
          <w:lang w:val="en-US"/>
        </w:rPr>
        <w:t xml:space="preserve"> then turns his attention to the translators themselves. He </w:t>
      </w:r>
      <w:r w:rsidR="00E964BD">
        <w:rPr>
          <w:sz w:val="24"/>
          <w:szCs w:val="24"/>
          <w:lang w:val="en-US"/>
        </w:rPr>
        <w:t>observes</w:t>
      </w:r>
      <w:r>
        <w:rPr>
          <w:sz w:val="24"/>
          <w:szCs w:val="24"/>
          <w:lang w:val="en-US"/>
        </w:rPr>
        <w:t xml:space="preserve"> that linguists had different motivations for pursuing this work, ranging from a fascination with "solving puzzles" to patriotic sentiments</w:t>
      </w:r>
      <w:r w:rsidR="00D81B84">
        <w:rPr>
          <w:sz w:val="24"/>
          <w:szCs w:val="24"/>
          <w:lang w:val="en-US"/>
        </w:rPr>
        <w:t xml:space="preserve"> (</w:t>
      </w:r>
      <w:r w:rsidR="008E70A6">
        <w:rPr>
          <w:sz w:val="24"/>
          <w:szCs w:val="24"/>
          <w:lang w:val="en-US"/>
        </w:rPr>
        <w:t>Ibid</w:t>
      </w:r>
      <w:r w:rsidR="00D81B84">
        <w:rPr>
          <w:sz w:val="24"/>
          <w:szCs w:val="24"/>
          <w:lang w:val="en-US"/>
        </w:rPr>
        <w:t>, 374)</w:t>
      </w:r>
      <w:r>
        <w:rPr>
          <w:sz w:val="24"/>
          <w:szCs w:val="24"/>
          <w:lang w:val="en-US"/>
        </w:rPr>
        <w:t xml:space="preserve">. He </w:t>
      </w:r>
      <w:r w:rsidR="00E964BD">
        <w:rPr>
          <w:sz w:val="24"/>
          <w:szCs w:val="24"/>
          <w:lang w:val="en-US"/>
        </w:rPr>
        <w:t>writes</w:t>
      </w:r>
      <w:r>
        <w:rPr>
          <w:sz w:val="24"/>
          <w:szCs w:val="24"/>
          <w:lang w:val="en-US"/>
        </w:rPr>
        <w:t xml:space="preserve"> that translators </w:t>
      </w:r>
      <w:r w:rsidR="00E964BD">
        <w:rPr>
          <w:sz w:val="24"/>
          <w:szCs w:val="24"/>
          <w:lang w:val="en-US"/>
        </w:rPr>
        <w:t>faced</w:t>
      </w:r>
      <w:r>
        <w:rPr>
          <w:sz w:val="24"/>
          <w:szCs w:val="24"/>
          <w:lang w:val="en-US"/>
        </w:rPr>
        <w:t xml:space="preserve"> an inherent paradox, engaging in work that was largely immoral as it involved stealing information and reading private messages, but doing </w:t>
      </w:r>
      <w:r w:rsidR="00E964BD">
        <w:rPr>
          <w:sz w:val="24"/>
          <w:szCs w:val="24"/>
          <w:lang w:val="en-US"/>
        </w:rPr>
        <w:t>this</w:t>
      </w:r>
      <w:r>
        <w:rPr>
          <w:sz w:val="24"/>
          <w:szCs w:val="24"/>
          <w:lang w:val="en-US"/>
        </w:rPr>
        <w:t xml:space="preserve"> for a cause </w:t>
      </w:r>
      <w:r w:rsidR="00E964BD">
        <w:rPr>
          <w:sz w:val="24"/>
          <w:szCs w:val="24"/>
          <w:lang w:val="en-US"/>
        </w:rPr>
        <w:t>extolled</w:t>
      </w:r>
      <w:r>
        <w:rPr>
          <w:sz w:val="24"/>
          <w:szCs w:val="24"/>
          <w:lang w:val="en-US"/>
        </w:rPr>
        <w:t xml:space="preserve"> as supremely moral. </w:t>
      </w:r>
      <w:r w:rsidR="00996C43">
        <w:rPr>
          <w:sz w:val="24"/>
          <w:szCs w:val="24"/>
          <w:lang w:val="en-US"/>
        </w:rPr>
        <w:t>Given this moral duality</w:t>
      </w:r>
      <w:r>
        <w:rPr>
          <w:sz w:val="24"/>
          <w:szCs w:val="24"/>
          <w:lang w:val="en-US"/>
        </w:rPr>
        <w:t>, they had to navigate between "the ethics of everyday life and the ethics of warfare," he writes</w:t>
      </w:r>
      <w:r w:rsidR="0095524A">
        <w:rPr>
          <w:sz w:val="24"/>
          <w:szCs w:val="24"/>
          <w:lang w:val="en-US"/>
        </w:rPr>
        <w:t xml:space="preserve"> (</w:t>
      </w:r>
      <w:r w:rsidR="008E70A6">
        <w:rPr>
          <w:sz w:val="24"/>
          <w:szCs w:val="24"/>
          <w:lang w:val="en-US"/>
        </w:rPr>
        <w:t>Ibid</w:t>
      </w:r>
      <w:r w:rsidR="0095524A">
        <w:rPr>
          <w:sz w:val="24"/>
          <w:szCs w:val="24"/>
          <w:lang w:val="en-US"/>
        </w:rPr>
        <w:t>, 374)</w:t>
      </w:r>
      <w:r>
        <w:rPr>
          <w:sz w:val="24"/>
          <w:szCs w:val="24"/>
          <w:lang w:val="en-US"/>
        </w:rPr>
        <w:t>.</w:t>
      </w:r>
      <w:r w:rsidR="00996C43">
        <w:rPr>
          <w:sz w:val="24"/>
          <w:szCs w:val="24"/>
          <w:lang w:val="en-US"/>
        </w:rPr>
        <w:t xml:space="preserve"> The article dives deeper into the issue of allegiance, noting that questions of fidelity and betrayal are inherent to translation work in general as it requires the constant mediation between source and target text and the choices this entails</w:t>
      </w:r>
      <w:r w:rsidR="008E70A6">
        <w:rPr>
          <w:sz w:val="24"/>
          <w:szCs w:val="24"/>
          <w:lang w:val="en-US"/>
        </w:rPr>
        <w:t xml:space="preserve"> (Ibid, 373)</w:t>
      </w:r>
      <w:r w:rsidR="00996C43">
        <w:rPr>
          <w:sz w:val="24"/>
          <w:szCs w:val="24"/>
          <w:lang w:val="en-US"/>
        </w:rPr>
        <w:t xml:space="preserve">. </w:t>
      </w:r>
      <w:proofErr w:type="spellStart"/>
      <w:r w:rsidR="00996C43">
        <w:rPr>
          <w:sz w:val="24"/>
          <w:szCs w:val="24"/>
          <w:lang w:val="en-US"/>
        </w:rPr>
        <w:t>Tyulenev</w:t>
      </w:r>
      <w:proofErr w:type="spellEnd"/>
      <w:r w:rsidR="00996C43">
        <w:rPr>
          <w:sz w:val="24"/>
          <w:szCs w:val="24"/>
          <w:lang w:val="en-US"/>
        </w:rPr>
        <w:t xml:space="preserve"> focuses on one Venona translator who ended up spying for Russia, </w:t>
      </w:r>
      <w:r w:rsidR="00996C43" w:rsidRPr="00996C43">
        <w:rPr>
          <w:sz w:val="24"/>
          <w:szCs w:val="24"/>
          <w:lang w:val="en-US"/>
        </w:rPr>
        <w:t xml:space="preserve">William </w:t>
      </w:r>
      <w:proofErr w:type="spellStart"/>
      <w:r w:rsidR="00996C43" w:rsidRPr="00996C43">
        <w:rPr>
          <w:sz w:val="24"/>
          <w:szCs w:val="24"/>
          <w:lang w:val="en-US"/>
        </w:rPr>
        <w:t>Weisband</w:t>
      </w:r>
      <w:proofErr w:type="spellEnd"/>
      <w:r w:rsidR="00996C43" w:rsidRPr="00996C43">
        <w:rPr>
          <w:sz w:val="24"/>
          <w:szCs w:val="24"/>
          <w:lang w:val="en-US"/>
        </w:rPr>
        <w:t>.</w:t>
      </w:r>
      <w:r w:rsidR="00996C43">
        <w:rPr>
          <w:sz w:val="24"/>
          <w:szCs w:val="24"/>
          <w:lang w:val="en-US"/>
        </w:rPr>
        <w:t xml:space="preserve"> In analyzing this act of treachery, the article notes that t</w:t>
      </w:r>
      <w:r w:rsidR="00996C43">
        <w:rPr>
          <w:rStyle w:val="markedcontent"/>
          <w:rFonts w:cs="Arial"/>
          <w:sz w:val="25"/>
          <w:szCs w:val="25"/>
        </w:rPr>
        <w:t xml:space="preserve">he </w:t>
      </w:r>
      <w:r w:rsidR="00996C43">
        <w:rPr>
          <w:rStyle w:val="markedcontent"/>
          <w:rFonts w:cs="Arial"/>
          <w:sz w:val="25"/>
          <w:szCs w:val="25"/>
          <w:lang w:val="en-US"/>
        </w:rPr>
        <w:t>most capable</w:t>
      </w:r>
      <w:r w:rsidR="00996C43">
        <w:rPr>
          <w:rStyle w:val="markedcontent"/>
          <w:rFonts w:cs="Arial"/>
          <w:sz w:val="25"/>
          <w:szCs w:val="25"/>
        </w:rPr>
        <w:t xml:space="preserve"> translators are those who can</w:t>
      </w:r>
      <w:r w:rsidR="00996C43">
        <w:rPr>
          <w:rStyle w:val="markedcontent"/>
          <w:rFonts w:cs="Arial"/>
          <w:sz w:val="25"/>
          <w:szCs w:val="25"/>
          <w:lang w:val="en-US"/>
        </w:rPr>
        <w:t xml:space="preserve"> empathize with and </w:t>
      </w:r>
      <w:r w:rsidR="00C81FB4">
        <w:rPr>
          <w:rStyle w:val="markedcontent"/>
          <w:rFonts w:cs="Arial"/>
          <w:sz w:val="25"/>
          <w:szCs w:val="25"/>
          <w:lang w:val="en-US"/>
        </w:rPr>
        <w:t>"internalize the intentions and meanings" of the source text's author</w:t>
      </w:r>
      <w:r w:rsidR="008E70A6">
        <w:rPr>
          <w:rStyle w:val="markedcontent"/>
          <w:rFonts w:cs="Arial"/>
          <w:sz w:val="25"/>
          <w:szCs w:val="25"/>
          <w:lang w:val="en-US"/>
        </w:rPr>
        <w:t xml:space="preserve"> (Ibid, 379)</w:t>
      </w:r>
      <w:r w:rsidR="00C81FB4">
        <w:rPr>
          <w:rStyle w:val="markedcontent"/>
          <w:rFonts w:cs="Arial"/>
          <w:sz w:val="25"/>
          <w:szCs w:val="25"/>
          <w:lang w:val="en-US"/>
        </w:rPr>
        <w:t xml:space="preserve">. </w:t>
      </w:r>
      <w:proofErr w:type="spellStart"/>
      <w:r w:rsidR="00C81FB4">
        <w:rPr>
          <w:rStyle w:val="markedcontent"/>
          <w:rFonts w:cs="Arial"/>
          <w:sz w:val="25"/>
          <w:szCs w:val="25"/>
          <w:lang w:val="en-US"/>
        </w:rPr>
        <w:t>Tyulenev</w:t>
      </w:r>
      <w:proofErr w:type="spellEnd"/>
      <w:r w:rsidR="00C81FB4">
        <w:rPr>
          <w:rStyle w:val="markedcontent"/>
          <w:rFonts w:cs="Arial"/>
          <w:sz w:val="25"/>
          <w:szCs w:val="25"/>
          <w:lang w:val="en-US"/>
        </w:rPr>
        <w:t xml:space="preserve"> concludes that CI</w:t>
      </w:r>
      <w:r w:rsidR="00C81FB4" w:rsidRPr="00C81FB4">
        <w:rPr>
          <w:rStyle w:val="markedcontent"/>
          <w:rFonts w:cs="Arial"/>
          <w:sz w:val="25"/>
          <w:szCs w:val="25"/>
          <w:lang w:val="en-US"/>
        </w:rPr>
        <w:t xml:space="preserve"> l</w:t>
      </w:r>
      <w:r w:rsidR="00C81FB4">
        <w:rPr>
          <w:rStyle w:val="markedcontent"/>
          <w:rFonts w:cs="Arial"/>
          <w:sz w:val="25"/>
          <w:szCs w:val="25"/>
          <w:lang w:val="en-US"/>
        </w:rPr>
        <w:t>inguists</w:t>
      </w:r>
      <w:r w:rsidR="00C81FB4" w:rsidRPr="00C81FB4">
        <w:rPr>
          <w:rStyle w:val="markedcontent"/>
          <w:rFonts w:cs="Arial"/>
          <w:sz w:val="25"/>
          <w:szCs w:val="25"/>
          <w:lang w:val="en-US"/>
        </w:rPr>
        <w:t xml:space="preserve"> </w:t>
      </w:r>
      <w:r w:rsidR="00C81FB4">
        <w:rPr>
          <w:rStyle w:val="markedcontent"/>
          <w:rFonts w:cs="Arial"/>
          <w:sz w:val="25"/>
          <w:szCs w:val="25"/>
          <w:lang w:val="en-US"/>
        </w:rPr>
        <w:t>engage in work that is different</w:t>
      </w:r>
      <w:r w:rsidR="00C81FB4" w:rsidRPr="00C81FB4">
        <w:rPr>
          <w:rStyle w:val="markedcontent"/>
          <w:rFonts w:cs="Arial"/>
          <w:sz w:val="25"/>
          <w:szCs w:val="25"/>
          <w:lang w:val="en-US"/>
        </w:rPr>
        <w:t xml:space="preserve"> from </w:t>
      </w:r>
      <w:r w:rsidR="00C81FB4">
        <w:rPr>
          <w:rStyle w:val="markedcontent"/>
          <w:rFonts w:cs="Arial"/>
          <w:sz w:val="25"/>
          <w:szCs w:val="25"/>
          <w:lang w:val="en-US"/>
        </w:rPr>
        <w:t>translators</w:t>
      </w:r>
      <w:r w:rsidR="00C81FB4" w:rsidRPr="00C81FB4">
        <w:rPr>
          <w:rStyle w:val="markedcontent"/>
          <w:rFonts w:cs="Arial"/>
          <w:sz w:val="25"/>
          <w:szCs w:val="25"/>
          <w:lang w:val="en-US"/>
        </w:rPr>
        <w:t xml:space="preserve"> in other contexts, </w:t>
      </w:r>
      <w:r w:rsidR="00C81FB4">
        <w:rPr>
          <w:rStyle w:val="markedcontent"/>
          <w:rFonts w:cs="Arial"/>
          <w:sz w:val="25"/>
          <w:szCs w:val="25"/>
          <w:lang w:val="en-US"/>
        </w:rPr>
        <w:t>while epitomizing the essential attributes of translation in general</w:t>
      </w:r>
      <w:r w:rsidR="008E70A6">
        <w:rPr>
          <w:rStyle w:val="markedcontent"/>
          <w:rFonts w:cs="Arial"/>
          <w:sz w:val="25"/>
          <w:szCs w:val="25"/>
          <w:lang w:val="en-US"/>
        </w:rPr>
        <w:t xml:space="preserve"> (Ibid, 380)</w:t>
      </w:r>
      <w:r w:rsidR="00C81FB4">
        <w:rPr>
          <w:rStyle w:val="markedcontent"/>
          <w:rFonts w:cs="Arial"/>
          <w:sz w:val="25"/>
          <w:szCs w:val="25"/>
          <w:lang w:val="en-US"/>
        </w:rPr>
        <w:t xml:space="preserve">. </w:t>
      </w:r>
    </w:p>
    <w:p w14:paraId="295A0D5E" w14:textId="12DA0AC4" w:rsidR="00C65E49" w:rsidRDefault="00C81FB4" w:rsidP="00356E52">
      <w:pPr>
        <w:spacing w:line="360" w:lineRule="auto"/>
        <w:ind w:firstLine="720"/>
        <w:contextualSpacing/>
        <w:jc w:val="both"/>
        <w:rPr>
          <w:sz w:val="24"/>
          <w:szCs w:val="24"/>
          <w:lang w:val="en-US"/>
        </w:rPr>
      </w:pPr>
      <w:r>
        <w:rPr>
          <w:sz w:val="24"/>
          <w:szCs w:val="24"/>
          <w:lang w:val="en-US"/>
        </w:rPr>
        <w:t>Like the previous articles, this study also</w:t>
      </w:r>
      <w:r w:rsidR="008C1AE6">
        <w:rPr>
          <w:sz w:val="24"/>
          <w:szCs w:val="24"/>
          <w:lang w:val="en-US"/>
        </w:rPr>
        <w:t xml:space="preserve"> highlights Rundle's argument about the contribution</w:t>
      </w:r>
      <w:r>
        <w:rPr>
          <w:sz w:val="24"/>
          <w:szCs w:val="24"/>
          <w:lang w:val="en-US"/>
        </w:rPr>
        <w:t xml:space="preserve"> of TS to historical research and knowledge, </w:t>
      </w:r>
      <w:r w:rsidR="00034E71">
        <w:rPr>
          <w:sz w:val="24"/>
          <w:szCs w:val="24"/>
          <w:lang w:val="en-US"/>
        </w:rPr>
        <w:t>as well as</w:t>
      </w:r>
      <w:r>
        <w:rPr>
          <w:sz w:val="24"/>
          <w:szCs w:val="24"/>
          <w:lang w:val="en-US"/>
        </w:rPr>
        <w:t xml:space="preserve"> to</w:t>
      </w:r>
      <w:r w:rsidR="008C1AE6">
        <w:rPr>
          <w:sz w:val="24"/>
          <w:szCs w:val="24"/>
          <w:lang w:val="en-US"/>
        </w:rPr>
        <w:t xml:space="preserve"> other disciplines.</w:t>
      </w:r>
      <w:r>
        <w:rPr>
          <w:sz w:val="24"/>
          <w:szCs w:val="24"/>
          <w:lang w:val="en-US"/>
        </w:rPr>
        <w:t xml:space="preserve"> </w:t>
      </w:r>
      <w:r w:rsidR="00034E71">
        <w:rPr>
          <w:sz w:val="24"/>
          <w:szCs w:val="24"/>
          <w:lang w:val="en-US"/>
        </w:rPr>
        <w:t>A</w:t>
      </w:r>
      <w:r>
        <w:rPr>
          <w:sz w:val="24"/>
          <w:szCs w:val="24"/>
          <w:lang w:val="en-US"/>
        </w:rPr>
        <w:t xml:space="preserve">lthough the article </w:t>
      </w:r>
      <w:r w:rsidR="008C1AE6">
        <w:rPr>
          <w:sz w:val="24"/>
          <w:szCs w:val="24"/>
          <w:lang w:val="en-US"/>
        </w:rPr>
        <w:t>may well be of interest to TS scholars, intelligence practitioners and researchers will likely derive the most value from it</w:t>
      </w:r>
      <w:r>
        <w:rPr>
          <w:sz w:val="24"/>
          <w:szCs w:val="24"/>
          <w:lang w:val="en-US"/>
        </w:rPr>
        <w:t>, especially if they engage with CI or other translation-heavy domains</w:t>
      </w:r>
      <w:r w:rsidR="008C1AE6">
        <w:rPr>
          <w:sz w:val="24"/>
          <w:szCs w:val="24"/>
          <w:lang w:val="en-US"/>
        </w:rPr>
        <w:t>.</w:t>
      </w:r>
      <w:r>
        <w:rPr>
          <w:sz w:val="24"/>
          <w:szCs w:val="24"/>
          <w:lang w:val="en-US"/>
        </w:rPr>
        <w:t xml:space="preserve"> For one thing, </w:t>
      </w:r>
      <w:proofErr w:type="spellStart"/>
      <w:r>
        <w:rPr>
          <w:sz w:val="24"/>
          <w:szCs w:val="24"/>
          <w:lang w:val="en-US"/>
        </w:rPr>
        <w:t>Tyulenev</w:t>
      </w:r>
      <w:proofErr w:type="spellEnd"/>
      <w:r>
        <w:rPr>
          <w:sz w:val="24"/>
          <w:szCs w:val="24"/>
          <w:lang w:val="en-US"/>
        </w:rPr>
        <w:t xml:space="preserve"> sheds light on a key question, namely to what extent should intelligence translators be viewed as analysts. This </w:t>
      </w:r>
      <w:r w:rsidR="001602EA">
        <w:rPr>
          <w:sz w:val="24"/>
          <w:szCs w:val="24"/>
          <w:lang w:val="en-US"/>
        </w:rPr>
        <w:t>issue</w:t>
      </w:r>
      <w:r>
        <w:rPr>
          <w:sz w:val="24"/>
          <w:szCs w:val="24"/>
          <w:lang w:val="en-US"/>
        </w:rPr>
        <w:t xml:space="preserve"> has been raised in </w:t>
      </w:r>
      <w:r w:rsidR="001602EA">
        <w:rPr>
          <w:sz w:val="24"/>
          <w:szCs w:val="24"/>
          <w:lang w:val="en-US"/>
        </w:rPr>
        <w:t>previous research</w:t>
      </w:r>
      <w:r>
        <w:rPr>
          <w:sz w:val="24"/>
          <w:szCs w:val="24"/>
          <w:lang w:val="en-US"/>
        </w:rPr>
        <w:t xml:space="preserve">, such as a chapter about </w:t>
      </w:r>
      <w:r w:rsidR="008812DD">
        <w:rPr>
          <w:sz w:val="24"/>
          <w:szCs w:val="24"/>
          <w:lang w:val="en-US"/>
        </w:rPr>
        <w:t xml:space="preserve">British </w:t>
      </w:r>
      <w:r>
        <w:rPr>
          <w:sz w:val="24"/>
          <w:szCs w:val="24"/>
          <w:lang w:val="en-US"/>
        </w:rPr>
        <w:t xml:space="preserve">open-source translation </w:t>
      </w:r>
      <w:r w:rsidR="008812DD">
        <w:rPr>
          <w:sz w:val="24"/>
          <w:szCs w:val="24"/>
          <w:lang w:val="en-US"/>
        </w:rPr>
        <w:t>efforts during World War II</w:t>
      </w:r>
      <w:r w:rsidR="001602EA">
        <w:rPr>
          <w:sz w:val="24"/>
          <w:szCs w:val="24"/>
          <w:lang w:val="en-US"/>
        </w:rPr>
        <w:t xml:space="preserve"> in a book titled </w:t>
      </w:r>
      <w:proofErr w:type="spellStart"/>
      <w:r w:rsidR="001602EA" w:rsidRPr="001602EA">
        <w:rPr>
          <w:i/>
          <w:iCs/>
          <w:sz w:val="24"/>
          <w:szCs w:val="24"/>
          <w:lang w:val="en-US"/>
        </w:rPr>
        <w:t>WarTalk</w:t>
      </w:r>
      <w:proofErr w:type="spellEnd"/>
      <w:r w:rsidR="001602EA" w:rsidRPr="001602EA">
        <w:rPr>
          <w:i/>
          <w:iCs/>
          <w:sz w:val="24"/>
          <w:szCs w:val="24"/>
          <w:lang w:val="en-US"/>
        </w:rPr>
        <w:t>: Foreign Languages and the British War Effort in Europe, 1940-47</w:t>
      </w:r>
      <w:r w:rsidR="008812DD">
        <w:rPr>
          <w:sz w:val="24"/>
          <w:szCs w:val="24"/>
          <w:lang w:val="en-US"/>
        </w:rPr>
        <w:t>. The authors of that study</w:t>
      </w:r>
      <w:r w:rsidR="001602EA">
        <w:rPr>
          <w:sz w:val="24"/>
          <w:szCs w:val="24"/>
          <w:lang w:val="en-US"/>
        </w:rPr>
        <w:t xml:space="preserve">, </w:t>
      </w:r>
      <w:r w:rsidR="001602EA" w:rsidRPr="001602EA">
        <w:rPr>
          <w:sz w:val="24"/>
          <w:szCs w:val="24"/>
          <w:lang w:val="en-US"/>
        </w:rPr>
        <w:t xml:space="preserve">Hilary </w:t>
      </w:r>
      <w:proofErr w:type="spellStart"/>
      <w:r w:rsidR="001602EA" w:rsidRPr="001602EA">
        <w:rPr>
          <w:sz w:val="24"/>
          <w:szCs w:val="24"/>
          <w:lang w:val="en-US"/>
        </w:rPr>
        <w:t>Footitt</w:t>
      </w:r>
      <w:proofErr w:type="spellEnd"/>
      <w:r w:rsidR="001602EA">
        <w:rPr>
          <w:sz w:val="24"/>
          <w:szCs w:val="24"/>
          <w:lang w:val="en-US"/>
        </w:rPr>
        <w:t xml:space="preserve"> and </w:t>
      </w:r>
      <w:r w:rsidR="001602EA" w:rsidRPr="001602EA">
        <w:rPr>
          <w:sz w:val="24"/>
          <w:szCs w:val="24"/>
          <w:lang w:val="en-US"/>
        </w:rPr>
        <w:t xml:space="preserve">Simona </w:t>
      </w:r>
      <w:proofErr w:type="spellStart"/>
      <w:r w:rsidR="001602EA" w:rsidRPr="001602EA">
        <w:rPr>
          <w:sz w:val="24"/>
          <w:szCs w:val="24"/>
          <w:lang w:val="en-US"/>
        </w:rPr>
        <w:t>Tobia</w:t>
      </w:r>
      <w:proofErr w:type="spellEnd"/>
      <w:r w:rsidR="001602EA">
        <w:rPr>
          <w:sz w:val="24"/>
          <w:szCs w:val="24"/>
          <w:lang w:val="en-US"/>
        </w:rPr>
        <w:t>,</w:t>
      </w:r>
      <w:r w:rsidR="008812DD">
        <w:rPr>
          <w:sz w:val="24"/>
          <w:szCs w:val="24"/>
          <w:lang w:val="en-US"/>
        </w:rPr>
        <w:t xml:space="preserve"> wrote </w:t>
      </w:r>
      <w:r w:rsidR="00354DD9">
        <w:rPr>
          <w:sz w:val="24"/>
          <w:szCs w:val="24"/>
          <w:lang w:val="en-US"/>
        </w:rPr>
        <w:t>that translators who monitored and summarized news reports on the radio, for example, had to select speeches of events that they thought were of high interest and intelligence value, thereby acting a</w:t>
      </w:r>
      <w:r w:rsidR="008812DD">
        <w:rPr>
          <w:sz w:val="24"/>
          <w:szCs w:val="24"/>
          <w:lang w:val="en-US"/>
        </w:rPr>
        <w:t>s</w:t>
      </w:r>
      <w:r w:rsidR="00354DD9">
        <w:rPr>
          <w:sz w:val="24"/>
          <w:szCs w:val="24"/>
          <w:lang w:val="en-US"/>
        </w:rPr>
        <w:t xml:space="preserve"> "primary sifters and analysts"</w:t>
      </w:r>
      <w:r w:rsidR="00B54DDE">
        <w:rPr>
          <w:sz w:val="24"/>
          <w:szCs w:val="24"/>
          <w:lang w:val="en-US"/>
        </w:rPr>
        <w:t xml:space="preserve"> (</w:t>
      </w:r>
      <w:proofErr w:type="spellStart"/>
      <w:r w:rsidR="00B54DDE">
        <w:rPr>
          <w:sz w:val="24"/>
          <w:szCs w:val="24"/>
          <w:lang w:val="en-US"/>
        </w:rPr>
        <w:t>Footitt</w:t>
      </w:r>
      <w:proofErr w:type="spellEnd"/>
      <w:r w:rsidR="00B54DDE">
        <w:rPr>
          <w:sz w:val="24"/>
          <w:szCs w:val="24"/>
          <w:lang w:val="en-US"/>
        </w:rPr>
        <w:t xml:space="preserve"> and </w:t>
      </w:r>
      <w:proofErr w:type="spellStart"/>
      <w:r w:rsidR="00B54DDE">
        <w:rPr>
          <w:sz w:val="24"/>
          <w:szCs w:val="24"/>
          <w:lang w:val="en-US"/>
        </w:rPr>
        <w:t>Tobia</w:t>
      </w:r>
      <w:proofErr w:type="spellEnd"/>
      <w:r w:rsidR="00B54DDE">
        <w:rPr>
          <w:sz w:val="24"/>
          <w:szCs w:val="24"/>
          <w:lang w:val="en-US"/>
        </w:rPr>
        <w:t xml:space="preserve"> 2013, 33)</w:t>
      </w:r>
      <w:r w:rsidR="000E2750">
        <w:rPr>
          <w:sz w:val="24"/>
          <w:szCs w:val="24"/>
          <w:lang w:val="en-US"/>
        </w:rPr>
        <w:t>.</w:t>
      </w:r>
      <w:r w:rsidR="00354DD9">
        <w:rPr>
          <w:sz w:val="24"/>
          <w:szCs w:val="24"/>
          <w:lang w:val="en-US"/>
        </w:rPr>
        <w:t xml:space="preserve"> Some of the </w:t>
      </w:r>
      <w:r w:rsidR="008812DD">
        <w:rPr>
          <w:sz w:val="24"/>
          <w:szCs w:val="24"/>
          <w:lang w:val="en-US"/>
        </w:rPr>
        <w:t>linguists employed in this role</w:t>
      </w:r>
      <w:r w:rsidR="00354DD9">
        <w:rPr>
          <w:sz w:val="24"/>
          <w:szCs w:val="24"/>
          <w:lang w:val="en-US"/>
        </w:rPr>
        <w:t xml:space="preserve"> </w:t>
      </w:r>
      <w:r w:rsidR="000E2750">
        <w:rPr>
          <w:sz w:val="24"/>
          <w:szCs w:val="24"/>
          <w:lang w:val="en-US"/>
        </w:rPr>
        <w:t xml:space="preserve">also </w:t>
      </w:r>
      <w:r w:rsidR="00354DD9">
        <w:rPr>
          <w:sz w:val="24"/>
          <w:szCs w:val="24"/>
          <w:lang w:val="en-US"/>
        </w:rPr>
        <w:t xml:space="preserve">argued that </w:t>
      </w:r>
      <w:r w:rsidR="008812DD">
        <w:rPr>
          <w:sz w:val="24"/>
          <w:szCs w:val="24"/>
          <w:lang w:val="en-US"/>
        </w:rPr>
        <w:t>they</w:t>
      </w:r>
      <w:r w:rsidR="00354DD9">
        <w:rPr>
          <w:sz w:val="24"/>
          <w:szCs w:val="24"/>
          <w:lang w:val="en-US"/>
        </w:rPr>
        <w:t xml:space="preserve"> should in fact be seen as intelligence analysts.</w:t>
      </w:r>
      <w:r w:rsidR="001602EA">
        <w:rPr>
          <w:sz w:val="24"/>
          <w:szCs w:val="24"/>
          <w:lang w:val="en-US"/>
        </w:rPr>
        <w:t xml:space="preserve"> </w:t>
      </w:r>
      <w:r w:rsidR="000E2750">
        <w:rPr>
          <w:sz w:val="24"/>
          <w:szCs w:val="24"/>
          <w:lang w:val="en-US"/>
        </w:rPr>
        <w:t>Moreover, t</w:t>
      </w:r>
      <w:r w:rsidR="008812DD">
        <w:rPr>
          <w:sz w:val="24"/>
          <w:szCs w:val="24"/>
          <w:lang w:val="en-US"/>
        </w:rPr>
        <w:t xml:space="preserve">hese translators had some leeway in the </w:t>
      </w:r>
      <w:r w:rsidR="008812DD">
        <w:rPr>
          <w:sz w:val="24"/>
          <w:szCs w:val="24"/>
          <w:lang w:val="en-US"/>
        </w:rPr>
        <w:lastRenderedPageBreak/>
        <w:t>way they drafted summaries of radio broadcasts, which meant that consumers of this material had to be informed that the process of producing it went beyond basic translation</w:t>
      </w:r>
      <w:r w:rsidR="00B54DDE">
        <w:rPr>
          <w:sz w:val="24"/>
          <w:szCs w:val="24"/>
          <w:lang w:val="en-US"/>
        </w:rPr>
        <w:t xml:space="preserve"> (Ibid, 33-34)</w:t>
      </w:r>
      <w:r w:rsidR="008812DD">
        <w:rPr>
          <w:sz w:val="24"/>
          <w:szCs w:val="24"/>
          <w:lang w:val="en-US"/>
        </w:rPr>
        <w:t xml:space="preserve">. </w:t>
      </w:r>
      <w:proofErr w:type="spellStart"/>
      <w:r w:rsidR="008812DD">
        <w:rPr>
          <w:sz w:val="24"/>
          <w:szCs w:val="24"/>
          <w:lang w:val="en-US"/>
        </w:rPr>
        <w:t>Tyulenev</w:t>
      </w:r>
      <w:r w:rsidR="00DB3C3A">
        <w:rPr>
          <w:sz w:val="24"/>
          <w:szCs w:val="24"/>
          <w:lang w:val="en-US"/>
        </w:rPr>
        <w:t>'s</w:t>
      </w:r>
      <w:proofErr w:type="spellEnd"/>
      <w:r w:rsidR="008812DD">
        <w:rPr>
          <w:sz w:val="24"/>
          <w:szCs w:val="24"/>
          <w:lang w:val="en-US"/>
        </w:rPr>
        <w:t xml:space="preserve"> article reinforces the notion that language mediation in the intelligence context often involves skills that go well beyond </w:t>
      </w:r>
      <w:r w:rsidR="001602EA">
        <w:rPr>
          <w:sz w:val="24"/>
          <w:szCs w:val="24"/>
          <w:lang w:val="en-US"/>
        </w:rPr>
        <w:t xml:space="preserve">a </w:t>
      </w:r>
      <w:r w:rsidR="008812DD">
        <w:rPr>
          <w:sz w:val="24"/>
          <w:szCs w:val="24"/>
          <w:lang w:val="en-US"/>
        </w:rPr>
        <w:t>narrow definition of translation. The</w:t>
      </w:r>
      <w:r w:rsidR="001602EA">
        <w:rPr>
          <w:sz w:val="24"/>
          <w:szCs w:val="24"/>
          <w:lang w:val="en-US"/>
        </w:rPr>
        <w:t xml:space="preserve"> article </w:t>
      </w:r>
      <w:r w:rsidR="008812DD">
        <w:rPr>
          <w:sz w:val="24"/>
          <w:szCs w:val="24"/>
          <w:lang w:val="en-US"/>
        </w:rPr>
        <w:t xml:space="preserve">also suggests that CI translators should be able to cope with an unusual degree of uncertainty and incoherence, as they encounter source </w:t>
      </w:r>
      <w:r w:rsidR="00E21C92">
        <w:rPr>
          <w:sz w:val="24"/>
          <w:szCs w:val="24"/>
          <w:lang w:val="en-US"/>
        </w:rPr>
        <w:t>materials</w:t>
      </w:r>
      <w:r w:rsidR="008812DD">
        <w:rPr>
          <w:sz w:val="24"/>
          <w:szCs w:val="24"/>
          <w:lang w:val="en-US"/>
        </w:rPr>
        <w:t xml:space="preserve"> that are far less cohesive than a </w:t>
      </w:r>
      <w:r w:rsidR="00E21C92">
        <w:rPr>
          <w:sz w:val="24"/>
          <w:szCs w:val="24"/>
          <w:lang w:val="en-US"/>
        </w:rPr>
        <w:t xml:space="preserve">typical text. </w:t>
      </w:r>
      <w:r w:rsidR="004117C8">
        <w:rPr>
          <w:sz w:val="24"/>
          <w:szCs w:val="24"/>
          <w:lang w:val="en-US"/>
        </w:rPr>
        <w:t>These and similar observations</w:t>
      </w:r>
      <w:r w:rsidR="00E21C92">
        <w:rPr>
          <w:sz w:val="24"/>
          <w:szCs w:val="24"/>
          <w:lang w:val="en-US"/>
        </w:rPr>
        <w:t xml:space="preserve"> carr</w:t>
      </w:r>
      <w:r w:rsidR="004117C8">
        <w:rPr>
          <w:sz w:val="24"/>
          <w:szCs w:val="24"/>
          <w:lang w:val="en-US"/>
        </w:rPr>
        <w:t>y</w:t>
      </w:r>
      <w:r w:rsidR="00E21C92">
        <w:rPr>
          <w:sz w:val="24"/>
          <w:szCs w:val="24"/>
          <w:lang w:val="en-US"/>
        </w:rPr>
        <w:t xml:space="preserve"> important implications for </w:t>
      </w:r>
      <w:r w:rsidR="004117C8">
        <w:rPr>
          <w:sz w:val="24"/>
          <w:szCs w:val="24"/>
          <w:lang w:val="en-US"/>
        </w:rPr>
        <w:t xml:space="preserve">the </w:t>
      </w:r>
      <w:r w:rsidR="00E21C92">
        <w:rPr>
          <w:sz w:val="24"/>
          <w:szCs w:val="24"/>
          <w:lang w:val="en-US"/>
        </w:rPr>
        <w:t xml:space="preserve">hiring and training practices of such linguists. </w:t>
      </w:r>
    </w:p>
    <w:p w14:paraId="18136940" w14:textId="58CE67F8" w:rsidR="00681D4A" w:rsidRDefault="00C65E49" w:rsidP="00DB3ED9">
      <w:pPr>
        <w:spacing w:line="360" w:lineRule="auto"/>
        <w:ind w:firstLine="720"/>
        <w:contextualSpacing/>
        <w:jc w:val="both"/>
        <w:rPr>
          <w:sz w:val="24"/>
          <w:szCs w:val="24"/>
          <w:lang w:val="en-US"/>
        </w:rPr>
      </w:pPr>
      <w:r>
        <w:rPr>
          <w:sz w:val="24"/>
          <w:szCs w:val="24"/>
          <w:lang w:val="en-US"/>
        </w:rPr>
        <w:t>T</w:t>
      </w:r>
      <w:r w:rsidR="004117C8">
        <w:rPr>
          <w:sz w:val="24"/>
          <w:szCs w:val="24"/>
          <w:lang w:val="en-US"/>
        </w:rPr>
        <w:t xml:space="preserve">ranslation-focused research is particularly well positioned to offer important insights </w:t>
      </w:r>
      <w:r>
        <w:rPr>
          <w:sz w:val="24"/>
          <w:szCs w:val="24"/>
          <w:lang w:val="en-US"/>
        </w:rPr>
        <w:t>to the study of historical and contemporary intelligence</w:t>
      </w:r>
      <w:r w:rsidR="004117C8">
        <w:rPr>
          <w:sz w:val="24"/>
          <w:szCs w:val="24"/>
          <w:lang w:val="en-US"/>
        </w:rPr>
        <w:t xml:space="preserve">. </w:t>
      </w:r>
      <w:r w:rsidR="00506362">
        <w:rPr>
          <w:sz w:val="24"/>
          <w:szCs w:val="24"/>
          <w:lang w:val="en-US"/>
        </w:rPr>
        <w:t>TS</w:t>
      </w:r>
      <w:r>
        <w:rPr>
          <w:sz w:val="24"/>
          <w:szCs w:val="24"/>
          <w:lang w:val="en-US"/>
        </w:rPr>
        <w:t xml:space="preserve"> </w:t>
      </w:r>
      <w:r w:rsidR="00506362">
        <w:rPr>
          <w:sz w:val="24"/>
          <w:szCs w:val="24"/>
          <w:lang w:val="en-US"/>
        </w:rPr>
        <w:t xml:space="preserve">contributions </w:t>
      </w:r>
      <w:r>
        <w:rPr>
          <w:sz w:val="24"/>
          <w:szCs w:val="24"/>
          <w:lang w:val="en-US"/>
        </w:rPr>
        <w:t xml:space="preserve">would be exceptionally valuable as the field of intelligence studies tends to neglect questions of translation despite their centrality to espionage work. </w:t>
      </w:r>
      <w:r w:rsidR="00506362">
        <w:rPr>
          <w:sz w:val="24"/>
          <w:szCs w:val="24"/>
          <w:lang w:val="en-US"/>
        </w:rPr>
        <w:t xml:space="preserve">A search of previous research on intelligence issues </w:t>
      </w:r>
      <w:r w:rsidR="002241B9">
        <w:rPr>
          <w:sz w:val="24"/>
          <w:szCs w:val="24"/>
          <w:lang w:val="en-US"/>
        </w:rPr>
        <w:t>would reveal</w:t>
      </w:r>
      <w:r w:rsidR="00506362">
        <w:rPr>
          <w:sz w:val="24"/>
          <w:szCs w:val="24"/>
          <w:lang w:val="en-US"/>
        </w:rPr>
        <w:t xml:space="preserve"> that </w:t>
      </w:r>
      <w:r w:rsidR="002241B9">
        <w:rPr>
          <w:sz w:val="24"/>
          <w:szCs w:val="24"/>
          <w:lang w:val="en-US"/>
        </w:rPr>
        <w:t xml:space="preserve">most studies </w:t>
      </w:r>
      <w:r w:rsidR="00506362">
        <w:rPr>
          <w:sz w:val="24"/>
          <w:szCs w:val="24"/>
          <w:lang w:val="en-US"/>
        </w:rPr>
        <w:t xml:space="preserve">have little or nothing to do with translation. Even articles about topics that are closely related to questions of translation often gloss over this crucial aspect. Consider, for example, a paper written by </w:t>
      </w:r>
      <w:r w:rsidR="00506362" w:rsidRPr="00506362">
        <w:rPr>
          <w:sz w:val="24"/>
          <w:szCs w:val="24"/>
          <w:lang w:val="en-US"/>
        </w:rPr>
        <w:t>Robert R. Tomes</w:t>
      </w:r>
      <w:r w:rsidR="00506362">
        <w:rPr>
          <w:sz w:val="24"/>
          <w:szCs w:val="24"/>
          <w:lang w:val="en-US"/>
        </w:rPr>
        <w:t xml:space="preserve"> titled </w:t>
      </w:r>
      <w:r w:rsidR="000F5622">
        <w:rPr>
          <w:sz w:val="24"/>
          <w:szCs w:val="24"/>
          <w:lang w:val="en-US"/>
        </w:rPr>
        <w:t>"</w:t>
      </w:r>
      <w:r w:rsidR="00506362" w:rsidRPr="00506362">
        <w:rPr>
          <w:sz w:val="24"/>
          <w:szCs w:val="24"/>
          <w:lang w:val="en-US"/>
        </w:rPr>
        <w:t>Socio-Cultural Intelligence and National Security</w:t>
      </w:r>
      <w:r w:rsidR="00506362">
        <w:rPr>
          <w:sz w:val="24"/>
          <w:szCs w:val="24"/>
          <w:lang w:val="en-US"/>
        </w:rPr>
        <w:t>.</w:t>
      </w:r>
      <w:r w:rsidR="000F5622">
        <w:rPr>
          <w:sz w:val="24"/>
          <w:szCs w:val="24"/>
          <w:lang w:val="en-US"/>
        </w:rPr>
        <w:t xml:space="preserve">" This article addresses the US intelligence community's failure to adequately analyze developments in Iraq and elsewhere. Although translation is </w:t>
      </w:r>
      <w:r w:rsidR="002241B9">
        <w:rPr>
          <w:sz w:val="24"/>
          <w:szCs w:val="24"/>
          <w:lang w:val="en-US"/>
        </w:rPr>
        <w:t xml:space="preserve">a </w:t>
      </w:r>
      <w:r w:rsidR="000F5622">
        <w:rPr>
          <w:sz w:val="24"/>
          <w:szCs w:val="24"/>
          <w:lang w:val="en-US"/>
        </w:rPr>
        <w:t>vital component of this type of intelligence work, the paper does not mention translation at all, and only briefly notes the need to increase language proficiency</w:t>
      </w:r>
      <w:r w:rsidR="00AD1455">
        <w:rPr>
          <w:sz w:val="24"/>
          <w:szCs w:val="24"/>
          <w:lang w:val="en-US"/>
        </w:rPr>
        <w:t xml:space="preserve"> (Tomes 2015, 76)</w:t>
      </w:r>
      <w:r w:rsidR="000F5622">
        <w:rPr>
          <w:sz w:val="24"/>
          <w:szCs w:val="24"/>
          <w:lang w:val="en-US"/>
        </w:rPr>
        <w:t xml:space="preserve">. </w:t>
      </w:r>
      <w:r>
        <w:rPr>
          <w:sz w:val="24"/>
          <w:szCs w:val="24"/>
          <w:lang w:val="en-US"/>
        </w:rPr>
        <w:t xml:space="preserve">This </w:t>
      </w:r>
      <w:r w:rsidR="00601B31">
        <w:rPr>
          <w:sz w:val="24"/>
          <w:szCs w:val="24"/>
          <w:lang w:val="en-US"/>
        </w:rPr>
        <w:t>blind spot</w:t>
      </w:r>
      <w:r w:rsidR="000F5622">
        <w:rPr>
          <w:sz w:val="24"/>
          <w:szCs w:val="24"/>
          <w:lang w:val="en-US"/>
        </w:rPr>
        <w:t xml:space="preserve"> in intelligence research </w:t>
      </w:r>
      <w:r w:rsidR="00601B31">
        <w:rPr>
          <w:sz w:val="24"/>
          <w:szCs w:val="24"/>
          <w:lang w:val="en-US"/>
        </w:rPr>
        <w:t>likely relates to the familiar theme of unseen and underappreciated translators who are often</w:t>
      </w:r>
      <w:r>
        <w:rPr>
          <w:sz w:val="24"/>
          <w:szCs w:val="24"/>
          <w:lang w:val="en-US"/>
        </w:rPr>
        <w:t xml:space="preserve"> taken for granted, as is the case in other fields as well. In the introduction to their book, </w:t>
      </w:r>
      <w:proofErr w:type="spellStart"/>
      <w:r w:rsidR="00601B31" w:rsidRPr="00601B31">
        <w:rPr>
          <w:sz w:val="24"/>
          <w:szCs w:val="24"/>
          <w:lang w:val="en-US"/>
        </w:rPr>
        <w:t>Footitt</w:t>
      </w:r>
      <w:proofErr w:type="spellEnd"/>
      <w:r w:rsidR="00601B31" w:rsidRPr="00601B31">
        <w:rPr>
          <w:sz w:val="24"/>
          <w:szCs w:val="24"/>
          <w:lang w:val="en-US"/>
        </w:rPr>
        <w:t xml:space="preserve"> and </w:t>
      </w:r>
      <w:proofErr w:type="spellStart"/>
      <w:r w:rsidR="00601B31" w:rsidRPr="00601B31">
        <w:rPr>
          <w:sz w:val="24"/>
          <w:szCs w:val="24"/>
          <w:lang w:val="en-US"/>
        </w:rPr>
        <w:t>Tobia</w:t>
      </w:r>
      <w:proofErr w:type="spellEnd"/>
      <w:r w:rsidR="00601B31" w:rsidRPr="00601B31">
        <w:rPr>
          <w:sz w:val="24"/>
          <w:szCs w:val="24"/>
          <w:lang w:val="en-US"/>
        </w:rPr>
        <w:t xml:space="preserve"> </w:t>
      </w:r>
      <w:r>
        <w:rPr>
          <w:sz w:val="24"/>
          <w:szCs w:val="24"/>
          <w:lang w:val="en-US"/>
        </w:rPr>
        <w:t xml:space="preserve">note that </w:t>
      </w:r>
      <w:r w:rsidR="009E1D0E">
        <w:rPr>
          <w:sz w:val="24"/>
          <w:szCs w:val="24"/>
          <w:lang w:val="en-US"/>
        </w:rPr>
        <w:t xml:space="preserve">translators in a military and intelligence context have traditionally been invisible, </w:t>
      </w:r>
      <w:r w:rsidR="00601B31">
        <w:rPr>
          <w:sz w:val="24"/>
          <w:szCs w:val="24"/>
          <w:lang w:val="en-US"/>
        </w:rPr>
        <w:t>linking this to the wider phenomena described by</w:t>
      </w:r>
      <w:r w:rsidR="009E1D0E">
        <w:rPr>
          <w:sz w:val="24"/>
          <w:szCs w:val="24"/>
          <w:lang w:val="en-US"/>
        </w:rPr>
        <w:t xml:space="preserve"> the likes of Venuti</w:t>
      </w:r>
      <w:r w:rsidR="00044DA2">
        <w:rPr>
          <w:sz w:val="24"/>
          <w:szCs w:val="24"/>
          <w:lang w:val="en-US"/>
        </w:rPr>
        <w:t xml:space="preserve"> (</w:t>
      </w:r>
      <w:proofErr w:type="spellStart"/>
      <w:r w:rsidR="00044DA2">
        <w:rPr>
          <w:sz w:val="24"/>
          <w:szCs w:val="24"/>
          <w:lang w:val="en-US"/>
        </w:rPr>
        <w:t>Footitt</w:t>
      </w:r>
      <w:proofErr w:type="spellEnd"/>
      <w:r w:rsidR="00044DA2">
        <w:rPr>
          <w:sz w:val="24"/>
          <w:szCs w:val="24"/>
          <w:lang w:val="en-US"/>
        </w:rPr>
        <w:t xml:space="preserve"> and </w:t>
      </w:r>
      <w:proofErr w:type="spellStart"/>
      <w:r w:rsidR="00044DA2">
        <w:rPr>
          <w:sz w:val="24"/>
          <w:szCs w:val="24"/>
          <w:lang w:val="en-US"/>
        </w:rPr>
        <w:t>Tobia</w:t>
      </w:r>
      <w:proofErr w:type="spellEnd"/>
      <w:r w:rsidR="00044DA2">
        <w:rPr>
          <w:sz w:val="24"/>
          <w:szCs w:val="24"/>
          <w:lang w:val="en-US"/>
        </w:rPr>
        <w:t xml:space="preserve"> 2013, 2)</w:t>
      </w:r>
      <w:r w:rsidR="009E1D0E">
        <w:rPr>
          <w:sz w:val="24"/>
          <w:szCs w:val="24"/>
          <w:lang w:val="en-US"/>
        </w:rPr>
        <w:t xml:space="preserve">. </w:t>
      </w:r>
      <w:r w:rsidR="00601B31">
        <w:rPr>
          <w:sz w:val="24"/>
          <w:szCs w:val="24"/>
          <w:lang w:val="en-US"/>
        </w:rPr>
        <w:t>They</w:t>
      </w:r>
      <w:r w:rsidR="009E1D0E">
        <w:rPr>
          <w:sz w:val="24"/>
          <w:szCs w:val="24"/>
          <w:lang w:val="en-US"/>
        </w:rPr>
        <w:t xml:space="preserve"> </w:t>
      </w:r>
      <w:r w:rsidR="00601B31">
        <w:rPr>
          <w:sz w:val="24"/>
          <w:szCs w:val="24"/>
          <w:lang w:val="en-US"/>
        </w:rPr>
        <w:t>suggest</w:t>
      </w:r>
      <w:r w:rsidR="009E1D0E">
        <w:rPr>
          <w:sz w:val="24"/>
          <w:szCs w:val="24"/>
          <w:lang w:val="en-US"/>
        </w:rPr>
        <w:t xml:space="preserve"> that translation </w:t>
      </w:r>
      <w:r w:rsidR="00601B31">
        <w:rPr>
          <w:sz w:val="24"/>
          <w:szCs w:val="24"/>
          <w:lang w:val="en-US"/>
        </w:rPr>
        <w:t xml:space="preserve">in defense organizations </w:t>
      </w:r>
      <w:r w:rsidR="009E1D0E">
        <w:rPr>
          <w:sz w:val="24"/>
          <w:szCs w:val="24"/>
          <w:lang w:val="en-US"/>
        </w:rPr>
        <w:t>is often viewed as a simplistic logistical need that require</w:t>
      </w:r>
      <w:r>
        <w:rPr>
          <w:sz w:val="24"/>
          <w:szCs w:val="24"/>
          <w:lang w:val="en-US"/>
        </w:rPr>
        <w:t>s</w:t>
      </w:r>
      <w:r w:rsidR="009E1D0E">
        <w:rPr>
          <w:sz w:val="24"/>
          <w:szCs w:val="24"/>
          <w:lang w:val="en-US"/>
        </w:rPr>
        <w:t xml:space="preserve"> no special attention</w:t>
      </w:r>
      <w:r w:rsidR="00044DA2">
        <w:rPr>
          <w:sz w:val="24"/>
          <w:szCs w:val="24"/>
          <w:lang w:val="en-US"/>
        </w:rPr>
        <w:t xml:space="preserve"> (Ibid, 3)</w:t>
      </w:r>
      <w:r w:rsidR="009E1D0E">
        <w:rPr>
          <w:sz w:val="24"/>
          <w:szCs w:val="24"/>
          <w:lang w:val="en-US"/>
        </w:rPr>
        <w:t xml:space="preserve">. </w:t>
      </w:r>
      <w:proofErr w:type="spellStart"/>
      <w:r w:rsidR="00601B31">
        <w:rPr>
          <w:sz w:val="24"/>
          <w:szCs w:val="24"/>
          <w:lang w:val="en-US"/>
        </w:rPr>
        <w:t>Footitt</w:t>
      </w:r>
      <w:proofErr w:type="spellEnd"/>
      <w:r w:rsidR="00601B31">
        <w:rPr>
          <w:sz w:val="24"/>
          <w:szCs w:val="24"/>
          <w:lang w:val="en-US"/>
        </w:rPr>
        <w:t xml:space="preserve"> and </w:t>
      </w:r>
      <w:proofErr w:type="spellStart"/>
      <w:r w:rsidR="00601B31">
        <w:rPr>
          <w:sz w:val="24"/>
          <w:szCs w:val="24"/>
          <w:lang w:val="en-US"/>
        </w:rPr>
        <w:t>Tobia</w:t>
      </w:r>
      <w:proofErr w:type="spellEnd"/>
      <w:r w:rsidR="00601B31">
        <w:rPr>
          <w:sz w:val="24"/>
          <w:szCs w:val="24"/>
          <w:lang w:val="en-US"/>
        </w:rPr>
        <w:t xml:space="preserve"> also</w:t>
      </w:r>
      <w:r w:rsidR="009E1D0E">
        <w:rPr>
          <w:sz w:val="24"/>
          <w:szCs w:val="24"/>
          <w:lang w:val="en-US"/>
        </w:rPr>
        <w:t xml:space="preserve"> </w:t>
      </w:r>
      <w:r w:rsidR="00601B31">
        <w:rPr>
          <w:sz w:val="24"/>
          <w:szCs w:val="24"/>
          <w:lang w:val="en-US"/>
        </w:rPr>
        <w:t>observe</w:t>
      </w:r>
      <w:r w:rsidR="009E1D0E">
        <w:rPr>
          <w:sz w:val="24"/>
          <w:szCs w:val="24"/>
          <w:lang w:val="en-US"/>
        </w:rPr>
        <w:t xml:space="preserve"> that historians </w:t>
      </w:r>
      <w:r w:rsidR="00601B31">
        <w:rPr>
          <w:sz w:val="24"/>
          <w:szCs w:val="24"/>
          <w:lang w:val="en-US"/>
        </w:rPr>
        <w:t>who specialize in researching wars and conflicts</w:t>
      </w:r>
      <w:r w:rsidR="009E1D0E">
        <w:rPr>
          <w:sz w:val="24"/>
          <w:szCs w:val="24"/>
          <w:lang w:val="en-US"/>
        </w:rPr>
        <w:t xml:space="preserve"> tended to be largely uninterested in issues pertaining to languages</w:t>
      </w:r>
      <w:r w:rsidR="00044DA2">
        <w:rPr>
          <w:sz w:val="24"/>
          <w:szCs w:val="24"/>
          <w:lang w:val="en-US"/>
        </w:rPr>
        <w:t xml:space="preserve"> (Ibid, 4)</w:t>
      </w:r>
      <w:r w:rsidR="009E1D0E">
        <w:rPr>
          <w:sz w:val="24"/>
          <w:szCs w:val="24"/>
          <w:lang w:val="en-US"/>
        </w:rPr>
        <w:t xml:space="preserve">. However, </w:t>
      </w:r>
      <w:r w:rsidR="00601B31">
        <w:rPr>
          <w:sz w:val="24"/>
          <w:szCs w:val="24"/>
          <w:lang w:val="en-US"/>
        </w:rPr>
        <w:t xml:space="preserve">the two authors write that </w:t>
      </w:r>
      <w:r w:rsidR="009E1D0E">
        <w:rPr>
          <w:sz w:val="24"/>
          <w:szCs w:val="24"/>
          <w:lang w:val="en-US"/>
        </w:rPr>
        <w:t>this lacuna has been increasingly filled by TS scholars</w:t>
      </w:r>
      <w:r w:rsidR="00044DA2">
        <w:rPr>
          <w:sz w:val="24"/>
          <w:szCs w:val="24"/>
          <w:lang w:val="en-US"/>
        </w:rPr>
        <w:t xml:space="preserve"> and some historians</w:t>
      </w:r>
      <w:r w:rsidR="009E1D0E">
        <w:rPr>
          <w:sz w:val="24"/>
          <w:szCs w:val="24"/>
          <w:lang w:val="en-US"/>
        </w:rPr>
        <w:t>, pointing to a growing number of studies about the role language intermediaries pla</w:t>
      </w:r>
      <w:r w:rsidR="00980A64">
        <w:rPr>
          <w:sz w:val="24"/>
          <w:szCs w:val="24"/>
          <w:lang w:val="en-US"/>
        </w:rPr>
        <w:t>y</w:t>
      </w:r>
      <w:r w:rsidR="009E1D0E">
        <w:rPr>
          <w:sz w:val="24"/>
          <w:szCs w:val="24"/>
          <w:lang w:val="en-US"/>
        </w:rPr>
        <w:t xml:space="preserve"> in military contexts</w:t>
      </w:r>
      <w:r w:rsidR="00044DA2">
        <w:rPr>
          <w:sz w:val="24"/>
          <w:szCs w:val="24"/>
          <w:lang w:val="en-US"/>
        </w:rPr>
        <w:t xml:space="preserve"> (Ibid, 2)</w:t>
      </w:r>
      <w:r w:rsidR="009E1D0E">
        <w:rPr>
          <w:sz w:val="24"/>
          <w:szCs w:val="24"/>
          <w:lang w:val="en-US"/>
        </w:rPr>
        <w:t>.</w:t>
      </w:r>
      <w:r>
        <w:rPr>
          <w:sz w:val="24"/>
          <w:szCs w:val="24"/>
          <w:lang w:val="en-US"/>
        </w:rPr>
        <w:t xml:space="preserve"> In this respect, </w:t>
      </w:r>
      <w:proofErr w:type="spellStart"/>
      <w:r>
        <w:rPr>
          <w:sz w:val="24"/>
          <w:szCs w:val="24"/>
          <w:lang w:val="en-US"/>
        </w:rPr>
        <w:t>Tyulenev's</w:t>
      </w:r>
      <w:proofErr w:type="spellEnd"/>
      <w:r>
        <w:rPr>
          <w:sz w:val="24"/>
          <w:szCs w:val="24"/>
          <w:lang w:val="en-US"/>
        </w:rPr>
        <w:t xml:space="preserve"> article serves as another important contribution that further highlights the </w:t>
      </w:r>
      <w:r>
        <w:rPr>
          <w:sz w:val="24"/>
          <w:szCs w:val="24"/>
          <w:lang w:val="en-US"/>
        </w:rPr>
        <w:lastRenderedPageBreak/>
        <w:t>vast potential of TS to contribute to our understanding of historical events in general and</w:t>
      </w:r>
      <w:r w:rsidR="00F651FB">
        <w:rPr>
          <w:sz w:val="24"/>
          <w:szCs w:val="24"/>
          <w:lang w:val="en-US"/>
        </w:rPr>
        <w:t xml:space="preserve"> of</w:t>
      </w:r>
      <w:r>
        <w:rPr>
          <w:sz w:val="24"/>
          <w:szCs w:val="24"/>
          <w:lang w:val="en-US"/>
        </w:rPr>
        <w:t xml:space="preserve"> the tradecraft of </w:t>
      </w:r>
      <w:proofErr w:type="gramStart"/>
      <w:r>
        <w:rPr>
          <w:sz w:val="24"/>
          <w:szCs w:val="24"/>
          <w:lang w:val="en-US"/>
        </w:rPr>
        <w:t>intelligence in particular</w:t>
      </w:r>
      <w:proofErr w:type="gramEnd"/>
      <w:r>
        <w:rPr>
          <w:sz w:val="24"/>
          <w:szCs w:val="24"/>
          <w:lang w:val="en-US"/>
        </w:rPr>
        <w:t xml:space="preserve">. </w:t>
      </w:r>
    </w:p>
    <w:p w14:paraId="2C90E2A7" w14:textId="28203186" w:rsidR="00AC0B43" w:rsidRDefault="00AC0B43" w:rsidP="00E21188">
      <w:pPr>
        <w:pStyle w:val="Heading1"/>
      </w:pPr>
      <w:bookmarkStart w:id="8" w:name="_Toc117328923"/>
      <w:r>
        <w:t>Article 4: British Security Services Learn Russian</w:t>
      </w:r>
      <w:bookmarkEnd w:id="8"/>
    </w:p>
    <w:p w14:paraId="7618A6B0" w14:textId="77777777" w:rsidR="00AC0B43" w:rsidRDefault="00AC0B43" w:rsidP="00AC0B43">
      <w:pPr>
        <w:spacing w:line="360" w:lineRule="auto"/>
        <w:contextualSpacing/>
        <w:jc w:val="both"/>
        <w:rPr>
          <w:b/>
          <w:bCs/>
          <w:sz w:val="24"/>
          <w:szCs w:val="24"/>
          <w:lang w:val="en-US"/>
        </w:rPr>
      </w:pPr>
    </w:p>
    <w:p w14:paraId="4723F18D" w14:textId="1C9C8598" w:rsidR="003C1E76" w:rsidRDefault="005562F3" w:rsidP="00AC0B43">
      <w:pPr>
        <w:spacing w:line="360" w:lineRule="auto"/>
        <w:ind w:firstLine="720"/>
        <w:contextualSpacing/>
        <w:jc w:val="both"/>
        <w:rPr>
          <w:sz w:val="24"/>
          <w:szCs w:val="24"/>
          <w:lang w:val="en-US"/>
        </w:rPr>
      </w:pPr>
      <w:r>
        <w:rPr>
          <w:sz w:val="24"/>
          <w:szCs w:val="24"/>
          <w:lang w:val="en-US"/>
        </w:rPr>
        <w:t>The fourth article</w:t>
      </w:r>
      <w:r w:rsidR="00AC0B43">
        <w:rPr>
          <w:sz w:val="24"/>
          <w:szCs w:val="24"/>
          <w:lang w:val="en-US"/>
        </w:rPr>
        <w:t xml:space="preserve">, titled </w:t>
      </w:r>
      <w:r w:rsidR="00681D4A">
        <w:rPr>
          <w:sz w:val="24"/>
          <w:szCs w:val="24"/>
          <w:lang w:val="en-US"/>
        </w:rPr>
        <w:t>"</w:t>
      </w:r>
      <w:r w:rsidR="009B232C">
        <w:rPr>
          <w:sz w:val="24"/>
          <w:szCs w:val="24"/>
          <w:lang w:val="en-US"/>
        </w:rPr>
        <w:t>The Russian Ally: Moving to Cold War</w:t>
      </w:r>
      <w:r w:rsidR="00AC0B43">
        <w:rPr>
          <w:sz w:val="24"/>
          <w:szCs w:val="24"/>
          <w:lang w:val="en-US"/>
        </w:rPr>
        <w:t>,</w:t>
      </w:r>
      <w:r w:rsidR="00681D4A">
        <w:rPr>
          <w:sz w:val="24"/>
          <w:szCs w:val="24"/>
          <w:lang w:val="en-US"/>
        </w:rPr>
        <w:t xml:space="preserve">" </w:t>
      </w:r>
      <w:r w:rsidR="00AC0B43">
        <w:rPr>
          <w:sz w:val="24"/>
          <w:szCs w:val="24"/>
          <w:lang w:val="en-US"/>
        </w:rPr>
        <w:t>appears as a chapter in the previously cited</w:t>
      </w:r>
      <w:r w:rsidR="00681D4A">
        <w:rPr>
          <w:sz w:val="24"/>
          <w:szCs w:val="24"/>
          <w:lang w:val="en-US"/>
        </w:rPr>
        <w:t xml:space="preserve"> book </w:t>
      </w:r>
      <w:r w:rsidR="00AC0B43">
        <w:rPr>
          <w:sz w:val="24"/>
          <w:szCs w:val="24"/>
          <w:lang w:val="en-US"/>
        </w:rPr>
        <w:t xml:space="preserve">by </w:t>
      </w:r>
      <w:proofErr w:type="spellStart"/>
      <w:r w:rsidR="00AC0B43">
        <w:rPr>
          <w:sz w:val="24"/>
          <w:szCs w:val="24"/>
          <w:lang w:val="en-US"/>
        </w:rPr>
        <w:t>Footitt</w:t>
      </w:r>
      <w:proofErr w:type="spellEnd"/>
      <w:r w:rsidR="00AC0B43">
        <w:rPr>
          <w:sz w:val="24"/>
          <w:szCs w:val="24"/>
          <w:lang w:val="en-US"/>
        </w:rPr>
        <w:t xml:space="preserve"> and </w:t>
      </w:r>
      <w:proofErr w:type="spellStart"/>
      <w:r w:rsidR="00AC0B43">
        <w:rPr>
          <w:sz w:val="24"/>
          <w:szCs w:val="24"/>
          <w:lang w:val="en-US"/>
        </w:rPr>
        <w:t>Tobia</w:t>
      </w:r>
      <w:proofErr w:type="spellEnd"/>
      <w:r w:rsidR="00681D4A">
        <w:rPr>
          <w:sz w:val="24"/>
          <w:szCs w:val="24"/>
          <w:lang w:val="en-US"/>
        </w:rPr>
        <w:t xml:space="preserve">. </w:t>
      </w:r>
      <w:r w:rsidR="009B232C">
        <w:rPr>
          <w:sz w:val="24"/>
          <w:szCs w:val="24"/>
          <w:lang w:val="en-US"/>
        </w:rPr>
        <w:t xml:space="preserve">The </w:t>
      </w:r>
      <w:r w:rsidR="00AC0B43">
        <w:rPr>
          <w:sz w:val="24"/>
          <w:szCs w:val="24"/>
          <w:lang w:val="en-US"/>
        </w:rPr>
        <w:t>study</w:t>
      </w:r>
      <w:r w:rsidR="009B232C">
        <w:rPr>
          <w:sz w:val="24"/>
          <w:szCs w:val="24"/>
          <w:lang w:val="en-US"/>
        </w:rPr>
        <w:t xml:space="preserve"> </w:t>
      </w:r>
      <w:r w:rsidR="00AC0B43">
        <w:rPr>
          <w:sz w:val="24"/>
          <w:szCs w:val="24"/>
          <w:lang w:val="en-US"/>
        </w:rPr>
        <w:t>examines</w:t>
      </w:r>
      <w:r w:rsidR="009B232C">
        <w:rPr>
          <w:sz w:val="24"/>
          <w:szCs w:val="24"/>
          <w:lang w:val="en-US"/>
        </w:rPr>
        <w:t xml:space="preserve"> Britain's effort </w:t>
      </w:r>
      <w:r w:rsidR="003E33FF">
        <w:rPr>
          <w:sz w:val="24"/>
          <w:szCs w:val="24"/>
          <w:lang w:val="en-US"/>
        </w:rPr>
        <w:t xml:space="preserve">in the 1950s </w:t>
      </w:r>
      <w:r w:rsidR="009B232C">
        <w:rPr>
          <w:sz w:val="24"/>
          <w:szCs w:val="24"/>
          <w:lang w:val="en-US"/>
        </w:rPr>
        <w:t xml:space="preserve">to train </w:t>
      </w:r>
      <w:proofErr w:type="gramStart"/>
      <w:r w:rsidR="009B232C">
        <w:rPr>
          <w:sz w:val="24"/>
          <w:szCs w:val="24"/>
          <w:lang w:val="en-US"/>
        </w:rPr>
        <w:t>a large number of</w:t>
      </w:r>
      <w:proofErr w:type="gramEnd"/>
      <w:r w:rsidR="009B232C">
        <w:rPr>
          <w:sz w:val="24"/>
          <w:szCs w:val="24"/>
          <w:lang w:val="en-US"/>
        </w:rPr>
        <w:t xml:space="preserve"> Russian-language translators and interpreters in a bid to meet surging demand due to changing </w:t>
      </w:r>
      <w:r w:rsidR="00AC0B43">
        <w:rPr>
          <w:sz w:val="24"/>
          <w:szCs w:val="24"/>
          <w:lang w:val="en-US"/>
        </w:rPr>
        <w:t xml:space="preserve">geopolitical </w:t>
      </w:r>
      <w:r w:rsidR="009B232C">
        <w:rPr>
          <w:sz w:val="24"/>
          <w:szCs w:val="24"/>
          <w:lang w:val="en-US"/>
        </w:rPr>
        <w:t xml:space="preserve">realities. While the United Kingdom and Russia initially cooperated in occupied Germany in the wake of </w:t>
      </w:r>
      <w:r>
        <w:rPr>
          <w:sz w:val="24"/>
          <w:szCs w:val="24"/>
          <w:lang w:val="en-US"/>
        </w:rPr>
        <w:t>World War</w:t>
      </w:r>
      <w:r w:rsidR="00AC0B43">
        <w:rPr>
          <w:sz w:val="24"/>
          <w:szCs w:val="24"/>
          <w:lang w:val="en-US"/>
        </w:rPr>
        <w:t xml:space="preserve"> II</w:t>
      </w:r>
      <w:r>
        <w:rPr>
          <w:sz w:val="24"/>
          <w:szCs w:val="24"/>
          <w:lang w:val="en-US"/>
        </w:rPr>
        <w:t>,</w:t>
      </w:r>
      <w:r w:rsidR="009B232C">
        <w:rPr>
          <w:sz w:val="24"/>
          <w:szCs w:val="24"/>
          <w:lang w:val="en-US"/>
        </w:rPr>
        <w:t xml:space="preserve"> the dynamics of the</w:t>
      </w:r>
      <w:r>
        <w:rPr>
          <w:sz w:val="24"/>
          <w:szCs w:val="24"/>
          <w:lang w:val="en-US"/>
        </w:rPr>
        <w:t>se</w:t>
      </w:r>
      <w:r w:rsidR="009B232C">
        <w:rPr>
          <w:sz w:val="24"/>
          <w:szCs w:val="24"/>
          <w:lang w:val="en-US"/>
        </w:rPr>
        <w:t xml:space="preserve"> ties changed dramatically as the West and the Soviet Union shifted to an increasingly hostile relationship. As part of the preparations for a potential future conflict, British officials took a closer look at the expected </w:t>
      </w:r>
      <w:r w:rsidR="00186DAA">
        <w:rPr>
          <w:sz w:val="24"/>
          <w:szCs w:val="24"/>
          <w:lang w:val="en-US"/>
        </w:rPr>
        <w:t>need</w:t>
      </w:r>
      <w:r w:rsidR="009B232C">
        <w:rPr>
          <w:sz w:val="24"/>
          <w:szCs w:val="24"/>
          <w:lang w:val="en-US"/>
        </w:rPr>
        <w:t xml:space="preserve"> for linguists and at methods to boost the pool of Russian speakers. In turn, the various security services were asked to estimate the number of </w:t>
      </w:r>
      <w:r w:rsidR="00AC0B43">
        <w:rPr>
          <w:sz w:val="24"/>
          <w:szCs w:val="24"/>
          <w:lang w:val="en-US"/>
        </w:rPr>
        <w:t xml:space="preserve">needed </w:t>
      </w:r>
      <w:r w:rsidR="009B232C">
        <w:rPr>
          <w:sz w:val="24"/>
          <w:szCs w:val="24"/>
          <w:lang w:val="en-US"/>
        </w:rPr>
        <w:t>linguists if a war broke out</w:t>
      </w:r>
      <w:r w:rsidR="00B7012C">
        <w:rPr>
          <w:sz w:val="24"/>
          <w:szCs w:val="24"/>
          <w:lang w:val="en-US"/>
        </w:rPr>
        <w:t xml:space="preserve"> (</w:t>
      </w:r>
      <w:proofErr w:type="spellStart"/>
      <w:r w:rsidR="00B7012C">
        <w:rPr>
          <w:sz w:val="24"/>
          <w:szCs w:val="24"/>
          <w:lang w:val="en-US"/>
        </w:rPr>
        <w:t>Footitt</w:t>
      </w:r>
      <w:proofErr w:type="spellEnd"/>
      <w:r w:rsidR="00B7012C">
        <w:rPr>
          <w:sz w:val="24"/>
          <w:szCs w:val="24"/>
          <w:lang w:val="en-US"/>
        </w:rPr>
        <w:t xml:space="preserve"> and </w:t>
      </w:r>
      <w:proofErr w:type="spellStart"/>
      <w:r w:rsidR="00B7012C">
        <w:rPr>
          <w:sz w:val="24"/>
          <w:szCs w:val="24"/>
          <w:lang w:val="en-US"/>
        </w:rPr>
        <w:t>Tobia</w:t>
      </w:r>
      <w:proofErr w:type="spellEnd"/>
      <w:r w:rsidR="00B7012C">
        <w:rPr>
          <w:sz w:val="24"/>
          <w:szCs w:val="24"/>
          <w:lang w:val="en-US"/>
        </w:rPr>
        <w:t>, 166)</w:t>
      </w:r>
      <w:r w:rsidR="009B232C">
        <w:rPr>
          <w:sz w:val="24"/>
          <w:szCs w:val="24"/>
          <w:lang w:val="en-US"/>
        </w:rPr>
        <w:t xml:space="preserve">. Yet even in the absence of </w:t>
      </w:r>
      <w:r w:rsidR="00AC0B43">
        <w:rPr>
          <w:sz w:val="24"/>
          <w:szCs w:val="24"/>
          <w:lang w:val="en-US"/>
        </w:rPr>
        <w:t xml:space="preserve">an </w:t>
      </w:r>
      <w:r w:rsidR="009B232C">
        <w:rPr>
          <w:sz w:val="24"/>
          <w:szCs w:val="24"/>
          <w:lang w:val="en-US"/>
        </w:rPr>
        <w:t xml:space="preserve">open conflict, the growing demand </w:t>
      </w:r>
      <w:r w:rsidR="00AC0B43">
        <w:rPr>
          <w:sz w:val="24"/>
          <w:szCs w:val="24"/>
          <w:lang w:val="en-US"/>
        </w:rPr>
        <w:t>for</w:t>
      </w:r>
      <w:r w:rsidR="006E06C5">
        <w:rPr>
          <w:sz w:val="24"/>
          <w:szCs w:val="24"/>
          <w:lang w:val="en-US"/>
        </w:rPr>
        <w:t xml:space="preserve"> collecting and</w:t>
      </w:r>
      <w:r w:rsidR="009B232C">
        <w:rPr>
          <w:sz w:val="24"/>
          <w:szCs w:val="24"/>
          <w:lang w:val="en-US"/>
        </w:rPr>
        <w:t xml:space="preserve"> interpret</w:t>
      </w:r>
      <w:r w:rsidR="006E06C5">
        <w:rPr>
          <w:sz w:val="24"/>
          <w:szCs w:val="24"/>
          <w:lang w:val="en-US"/>
        </w:rPr>
        <w:t xml:space="preserve">ing </w:t>
      </w:r>
      <w:r w:rsidR="009B232C">
        <w:rPr>
          <w:sz w:val="24"/>
          <w:szCs w:val="24"/>
          <w:lang w:val="en-US"/>
        </w:rPr>
        <w:t xml:space="preserve">intelligence on Soviet moves and intentions necessitated </w:t>
      </w:r>
      <w:r w:rsidR="00AC0B43">
        <w:rPr>
          <w:sz w:val="24"/>
          <w:szCs w:val="24"/>
          <w:lang w:val="en-US"/>
        </w:rPr>
        <w:t>a sizeable</w:t>
      </w:r>
      <w:r w:rsidR="009B232C">
        <w:rPr>
          <w:sz w:val="24"/>
          <w:szCs w:val="24"/>
          <w:lang w:val="en-US"/>
        </w:rPr>
        <w:t xml:space="preserve"> cadre of translators.</w:t>
      </w:r>
      <w:r w:rsidR="00AC0B43">
        <w:rPr>
          <w:sz w:val="24"/>
          <w:szCs w:val="24"/>
          <w:lang w:val="en-US"/>
        </w:rPr>
        <w:t xml:space="preserve"> </w:t>
      </w:r>
      <w:r w:rsidR="003C1E76">
        <w:rPr>
          <w:sz w:val="24"/>
          <w:szCs w:val="24"/>
          <w:lang w:val="en-US"/>
        </w:rPr>
        <w:t xml:space="preserve">The article notes that the projected requirement for Russian speakers was high, totaling nearly 4,000 for all </w:t>
      </w:r>
      <w:r w:rsidR="00AC0B43">
        <w:rPr>
          <w:sz w:val="24"/>
          <w:szCs w:val="24"/>
          <w:lang w:val="en-US"/>
        </w:rPr>
        <w:t xml:space="preserve">security </w:t>
      </w:r>
      <w:r w:rsidR="003C1E76">
        <w:rPr>
          <w:sz w:val="24"/>
          <w:szCs w:val="24"/>
          <w:lang w:val="en-US"/>
        </w:rPr>
        <w:t xml:space="preserve">services in 1951. Given the shortage </w:t>
      </w:r>
      <w:r w:rsidR="006E06C5">
        <w:rPr>
          <w:sz w:val="24"/>
          <w:szCs w:val="24"/>
          <w:lang w:val="en-US"/>
        </w:rPr>
        <w:t>of</w:t>
      </w:r>
      <w:r w:rsidR="003C1E76">
        <w:rPr>
          <w:sz w:val="24"/>
          <w:szCs w:val="24"/>
          <w:lang w:val="en-US"/>
        </w:rPr>
        <w:t xml:space="preserve"> capable linguists at the time, authorities were in essence facing a "linguistic emergency," the article says</w:t>
      </w:r>
      <w:r w:rsidR="00AC0B43">
        <w:rPr>
          <w:sz w:val="24"/>
          <w:szCs w:val="24"/>
          <w:lang w:val="en-US"/>
        </w:rPr>
        <w:t>. It cites</w:t>
      </w:r>
      <w:r w:rsidR="003C1E76">
        <w:rPr>
          <w:sz w:val="24"/>
          <w:szCs w:val="24"/>
          <w:lang w:val="en-US"/>
        </w:rPr>
        <w:t xml:space="preserve"> a </w:t>
      </w:r>
      <w:r w:rsidR="00AC0B43">
        <w:rPr>
          <w:sz w:val="24"/>
          <w:szCs w:val="24"/>
          <w:lang w:val="en-US"/>
        </w:rPr>
        <w:t xml:space="preserve">British </w:t>
      </w:r>
      <w:r w:rsidR="003C1E76">
        <w:rPr>
          <w:sz w:val="24"/>
          <w:szCs w:val="24"/>
          <w:lang w:val="en-US"/>
        </w:rPr>
        <w:t xml:space="preserve">government report </w:t>
      </w:r>
      <w:r w:rsidR="00AC0B43">
        <w:rPr>
          <w:sz w:val="24"/>
          <w:szCs w:val="24"/>
          <w:lang w:val="en-US"/>
        </w:rPr>
        <w:t>warning</w:t>
      </w:r>
      <w:r w:rsidR="003C1E76">
        <w:rPr>
          <w:sz w:val="24"/>
          <w:szCs w:val="24"/>
          <w:lang w:val="en-US"/>
        </w:rPr>
        <w:t xml:space="preserve"> that available resources of reliable Russian translators were "hopelessly inadequate"</w:t>
      </w:r>
      <w:r w:rsidR="00B7012C">
        <w:rPr>
          <w:sz w:val="24"/>
          <w:szCs w:val="24"/>
          <w:lang w:val="en-US"/>
        </w:rPr>
        <w:t xml:space="preserve"> (Ibid, 167).</w:t>
      </w:r>
      <w:r w:rsidR="003C1E76">
        <w:rPr>
          <w:sz w:val="24"/>
          <w:szCs w:val="24"/>
          <w:lang w:val="en-US"/>
        </w:rPr>
        <w:t xml:space="preserve"> </w:t>
      </w:r>
      <w:r w:rsidR="00EA4012">
        <w:rPr>
          <w:sz w:val="24"/>
          <w:szCs w:val="24"/>
          <w:lang w:val="en-US"/>
        </w:rPr>
        <w:t>It was also becoming clear that resolving th</w:t>
      </w:r>
      <w:r w:rsidR="006E06C5">
        <w:rPr>
          <w:sz w:val="24"/>
          <w:szCs w:val="24"/>
          <w:lang w:val="en-US"/>
        </w:rPr>
        <w:t>e</w:t>
      </w:r>
      <w:r w:rsidR="00EA4012">
        <w:rPr>
          <w:sz w:val="24"/>
          <w:szCs w:val="24"/>
          <w:lang w:val="en-US"/>
        </w:rPr>
        <w:t xml:space="preserve"> crisis would be expensive. Some officials argued</w:t>
      </w:r>
      <w:r w:rsidR="003C1E76">
        <w:rPr>
          <w:sz w:val="24"/>
          <w:szCs w:val="24"/>
          <w:lang w:val="en-US"/>
        </w:rPr>
        <w:t xml:space="preserve"> </w:t>
      </w:r>
      <w:r w:rsidR="00EA4012">
        <w:rPr>
          <w:sz w:val="24"/>
          <w:szCs w:val="24"/>
          <w:lang w:val="en-US"/>
        </w:rPr>
        <w:t xml:space="preserve">that the quickest and cheapest solution would be to employ Russian-speaking foreigners. However, this presented a problem as it was difficult to perform </w:t>
      </w:r>
      <w:r w:rsidR="006E06C5">
        <w:rPr>
          <w:sz w:val="24"/>
          <w:szCs w:val="24"/>
          <w:lang w:val="en-US"/>
        </w:rPr>
        <w:t>proper</w:t>
      </w:r>
      <w:r w:rsidR="00EA4012">
        <w:rPr>
          <w:sz w:val="24"/>
          <w:szCs w:val="24"/>
          <w:lang w:val="en-US"/>
        </w:rPr>
        <w:t xml:space="preserve"> security </w:t>
      </w:r>
      <w:r w:rsidR="006E06C5">
        <w:rPr>
          <w:sz w:val="24"/>
          <w:szCs w:val="24"/>
          <w:lang w:val="en-US"/>
        </w:rPr>
        <w:t>checks</w:t>
      </w:r>
      <w:r w:rsidR="00EA4012">
        <w:rPr>
          <w:sz w:val="24"/>
          <w:szCs w:val="24"/>
          <w:lang w:val="en-US"/>
        </w:rPr>
        <w:t xml:space="preserve"> on many candidates due to </w:t>
      </w:r>
      <w:r w:rsidR="00AC0B43">
        <w:rPr>
          <w:sz w:val="24"/>
          <w:szCs w:val="24"/>
          <w:lang w:val="en-US"/>
        </w:rPr>
        <w:t>insufficient</w:t>
      </w:r>
      <w:r w:rsidR="00EA4012">
        <w:rPr>
          <w:sz w:val="24"/>
          <w:szCs w:val="24"/>
          <w:lang w:val="en-US"/>
        </w:rPr>
        <w:t xml:space="preserve"> information. There was also a concern that if war erupted, public pressure would encourage the government to detain </w:t>
      </w:r>
      <w:r w:rsidR="00AC0B43">
        <w:rPr>
          <w:sz w:val="24"/>
          <w:szCs w:val="24"/>
          <w:lang w:val="en-US"/>
        </w:rPr>
        <w:t>foreign nationals</w:t>
      </w:r>
      <w:r w:rsidR="00EA4012">
        <w:rPr>
          <w:sz w:val="24"/>
          <w:szCs w:val="24"/>
          <w:lang w:val="en-US"/>
        </w:rPr>
        <w:t xml:space="preserve">. Ultimately, </w:t>
      </w:r>
      <w:r w:rsidR="006E06C5">
        <w:rPr>
          <w:sz w:val="24"/>
          <w:szCs w:val="24"/>
          <w:lang w:val="en-US"/>
        </w:rPr>
        <w:t xml:space="preserve">the </w:t>
      </w:r>
      <w:r w:rsidR="00EA4012">
        <w:rPr>
          <w:sz w:val="24"/>
          <w:szCs w:val="24"/>
          <w:lang w:val="en-US"/>
        </w:rPr>
        <w:t>article</w:t>
      </w:r>
      <w:r w:rsidR="006E06C5">
        <w:rPr>
          <w:sz w:val="24"/>
          <w:szCs w:val="24"/>
          <w:lang w:val="en-US"/>
        </w:rPr>
        <w:t xml:space="preserve"> says</w:t>
      </w:r>
      <w:r w:rsidR="00EA4012">
        <w:rPr>
          <w:sz w:val="24"/>
          <w:szCs w:val="24"/>
          <w:lang w:val="en-US"/>
        </w:rPr>
        <w:t>, the only acceptable solution was to rapidly train a large group of British-born linguists to undertake the numerous tasks at hand</w:t>
      </w:r>
      <w:r w:rsidR="00C06E80">
        <w:rPr>
          <w:sz w:val="24"/>
          <w:szCs w:val="24"/>
          <w:lang w:val="en-US"/>
        </w:rPr>
        <w:t xml:space="preserve"> (Ibid, 167-168)</w:t>
      </w:r>
      <w:r w:rsidR="00EA4012">
        <w:rPr>
          <w:sz w:val="24"/>
          <w:szCs w:val="24"/>
          <w:lang w:val="en-US"/>
        </w:rPr>
        <w:t>.</w:t>
      </w:r>
      <w:r w:rsidR="006E06C5">
        <w:rPr>
          <w:sz w:val="24"/>
          <w:szCs w:val="24"/>
          <w:lang w:val="en-US"/>
        </w:rPr>
        <w:t xml:space="preserve"> The authorities also concluded that they needed two types of linguists, namely "first-class translators" for especially demanding or sensitive missions and "second-class translators" for what was deemed lesser work</w:t>
      </w:r>
      <w:r w:rsidR="00415251">
        <w:rPr>
          <w:sz w:val="24"/>
          <w:szCs w:val="24"/>
          <w:lang w:val="en-US"/>
        </w:rPr>
        <w:t xml:space="preserve"> (Ibid, 168-169)</w:t>
      </w:r>
      <w:r w:rsidR="006E06C5">
        <w:rPr>
          <w:sz w:val="24"/>
          <w:szCs w:val="24"/>
          <w:lang w:val="en-US"/>
        </w:rPr>
        <w:t xml:space="preserve">. </w:t>
      </w:r>
    </w:p>
    <w:p w14:paraId="6FF4B513" w14:textId="716AF88A" w:rsidR="006E06C5" w:rsidRDefault="006E06C5" w:rsidP="00AA74CA">
      <w:pPr>
        <w:spacing w:line="360" w:lineRule="auto"/>
        <w:contextualSpacing/>
        <w:jc w:val="both"/>
        <w:rPr>
          <w:sz w:val="24"/>
          <w:szCs w:val="24"/>
          <w:lang w:val="en-US"/>
        </w:rPr>
      </w:pPr>
      <w:r>
        <w:rPr>
          <w:sz w:val="24"/>
          <w:szCs w:val="24"/>
          <w:lang w:val="en-US"/>
        </w:rPr>
        <w:lastRenderedPageBreak/>
        <w:tab/>
        <w:t>The article then takes a close</w:t>
      </w:r>
      <w:r w:rsidR="00E005AD">
        <w:rPr>
          <w:sz w:val="24"/>
          <w:szCs w:val="24"/>
          <w:lang w:val="en-US"/>
        </w:rPr>
        <w:t>r</w:t>
      </w:r>
      <w:r>
        <w:rPr>
          <w:sz w:val="24"/>
          <w:szCs w:val="24"/>
          <w:lang w:val="en-US"/>
        </w:rPr>
        <w:t xml:space="preserve"> look at the British scheme for training numerous Russian-language </w:t>
      </w:r>
      <w:r w:rsidR="00E005AD">
        <w:rPr>
          <w:sz w:val="24"/>
          <w:szCs w:val="24"/>
          <w:lang w:val="en-US"/>
        </w:rPr>
        <w:t>specialists</w:t>
      </w:r>
      <w:r>
        <w:rPr>
          <w:sz w:val="24"/>
          <w:szCs w:val="24"/>
          <w:lang w:val="en-US"/>
        </w:rPr>
        <w:t xml:space="preserve">. The task was met by setting up a large-scale military project that would select suitable recruits for the rigorous course of study. Britain advanced the program rapidly and </w:t>
      </w:r>
      <w:r w:rsidR="00E005AD">
        <w:rPr>
          <w:sz w:val="24"/>
          <w:szCs w:val="24"/>
          <w:lang w:val="en-US"/>
        </w:rPr>
        <w:t>put it into action</w:t>
      </w:r>
      <w:r>
        <w:rPr>
          <w:sz w:val="24"/>
          <w:szCs w:val="24"/>
          <w:lang w:val="en-US"/>
        </w:rPr>
        <w:t xml:space="preserve"> in record time, with nearly 1,000 students embarking on their studies in 1952, the article says</w:t>
      </w:r>
      <w:r w:rsidR="00603D0B">
        <w:rPr>
          <w:sz w:val="24"/>
          <w:szCs w:val="24"/>
          <w:lang w:val="en-US"/>
        </w:rPr>
        <w:t xml:space="preserve"> (Ibid, 170)</w:t>
      </w:r>
      <w:r>
        <w:rPr>
          <w:sz w:val="24"/>
          <w:szCs w:val="24"/>
          <w:lang w:val="en-US"/>
        </w:rPr>
        <w:t xml:space="preserve">. </w:t>
      </w:r>
      <w:r w:rsidR="000B0824">
        <w:rPr>
          <w:sz w:val="24"/>
          <w:szCs w:val="24"/>
          <w:lang w:val="en-US"/>
        </w:rPr>
        <w:t xml:space="preserve">It offers </w:t>
      </w:r>
      <w:r w:rsidR="00E005AD">
        <w:rPr>
          <w:sz w:val="24"/>
          <w:szCs w:val="24"/>
          <w:lang w:val="en-US"/>
        </w:rPr>
        <w:t xml:space="preserve">rich </w:t>
      </w:r>
      <w:r w:rsidR="000B0824">
        <w:rPr>
          <w:sz w:val="24"/>
          <w:szCs w:val="24"/>
          <w:lang w:val="en-US"/>
        </w:rPr>
        <w:t>detail about the program, which was highly demand</w:t>
      </w:r>
      <w:r w:rsidR="00E005AD">
        <w:rPr>
          <w:sz w:val="24"/>
          <w:szCs w:val="24"/>
          <w:lang w:val="en-US"/>
        </w:rPr>
        <w:t>ing</w:t>
      </w:r>
      <w:r w:rsidR="000B0824">
        <w:rPr>
          <w:sz w:val="24"/>
          <w:szCs w:val="24"/>
          <w:lang w:val="en-US"/>
        </w:rPr>
        <w:t xml:space="preserve"> and included long hours of </w:t>
      </w:r>
      <w:r w:rsidR="00E005AD">
        <w:rPr>
          <w:sz w:val="24"/>
          <w:szCs w:val="24"/>
          <w:lang w:val="en-US"/>
        </w:rPr>
        <w:t xml:space="preserve">contending with various </w:t>
      </w:r>
      <w:r w:rsidR="00AA74CA">
        <w:rPr>
          <w:sz w:val="24"/>
          <w:szCs w:val="24"/>
          <w:lang w:val="en-US"/>
        </w:rPr>
        <w:t>aspects</w:t>
      </w:r>
      <w:r w:rsidR="000B0824">
        <w:rPr>
          <w:sz w:val="24"/>
          <w:szCs w:val="24"/>
          <w:lang w:val="en-US"/>
        </w:rPr>
        <w:t xml:space="preserve"> of </w:t>
      </w:r>
      <w:r w:rsidR="00E005AD">
        <w:rPr>
          <w:sz w:val="24"/>
          <w:szCs w:val="24"/>
          <w:lang w:val="en-US"/>
        </w:rPr>
        <w:t xml:space="preserve">the </w:t>
      </w:r>
      <w:r w:rsidR="000B0824">
        <w:rPr>
          <w:sz w:val="24"/>
          <w:szCs w:val="24"/>
          <w:lang w:val="en-US"/>
        </w:rPr>
        <w:t>Russian</w:t>
      </w:r>
      <w:r w:rsidR="00E005AD">
        <w:rPr>
          <w:sz w:val="24"/>
          <w:szCs w:val="24"/>
          <w:lang w:val="en-US"/>
        </w:rPr>
        <w:t xml:space="preserve"> language</w:t>
      </w:r>
      <w:r w:rsidR="00603D0B">
        <w:rPr>
          <w:sz w:val="24"/>
          <w:szCs w:val="24"/>
          <w:lang w:val="en-US"/>
        </w:rPr>
        <w:t xml:space="preserve"> (Ibid, 169-17</w:t>
      </w:r>
      <w:r w:rsidR="00800195">
        <w:rPr>
          <w:sz w:val="24"/>
          <w:szCs w:val="24"/>
          <w:lang w:val="en-US"/>
        </w:rPr>
        <w:t>2</w:t>
      </w:r>
      <w:r w:rsidR="00603D0B">
        <w:rPr>
          <w:sz w:val="24"/>
          <w:szCs w:val="24"/>
          <w:lang w:val="en-US"/>
        </w:rPr>
        <w:t>)</w:t>
      </w:r>
      <w:r w:rsidR="000B0824">
        <w:rPr>
          <w:sz w:val="24"/>
          <w:szCs w:val="24"/>
          <w:lang w:val="en-US"/>
        </w:rPr>
        <w:t>.</w:t>
      </w:r>
      <w:r w:rsidR="00AA74CA">
        <w:rPr>
          <w:sz w:val="24"/>
          <w:szCs w:val="24"/>
          <w:lang w:val="en-US"/>
        </w:rPr>
        <w:t xml:space="preserve"> </w:t>
      </w:r>
      <w:proofErr w:type="spellStart"/>
      <w:r w:rsidR="00E005AD">
        <w:rPr>
          <w:sz w:val="24"/>
          <w:szCs w:val="24"/>
          <w:lang w:val="en-US"/>
        </w:rPr>
        <w:t>Footitt</w:t>
      </w:r>
      <w:proofErr w:type="spellEnd"/>
      <w:r w:rsidR="00E005AD">
        <w:rPr>
          <w:sz w:val="24"/>
          <w:szCs w:val="24"/>
          <w:lang w:val="en-US"/>
        </w:rPr>
        <w:t xml:space="preserve"> and </w:t>
      </w:r>
      <w:proofErr w:type="spellStart"/>
      <w:r w:rsidR="00E005AD">
        <w:rPr>
          <w:sz w:val="24"/>
          <w:szCs w:val="24"/>
          <w:lang w:val="en-US"/>
        </w:rPr>
        <w:t>Tobia</w:t>
      </w:r>
      <w:proofErr w:type="spellEnd"/>
      <w:r w:rsidR="00E005AD">
        <w:rPr>
          <w:sz w:val="24"/>
          <w:szCs w:val="24"/>
          <w:lang w:val="en-US"/>
        </w:rPr>
        <w:t xml:space="preserve"> note </w:t>
      </w:r>
      <w:r w:rsidR="000B0824">
        <w:rPr>
          <w:sz w:val="24"/>
          <w:szCs w:val="24"/>
          <w:lang w:val="en-US"/>
        </w:rPr>
        <w:t xml:space="preserve">that while British officials were wary of recruiting foreigners as translators, they were more open to hiring them as language instructors. This </w:t>
      </w:r>
      <w:r w:rsidR="00E005AD">
        <w:rPr>
          <w:sz w:val="24"/>
          <w:szCs w:val="24"/>
          <w:lang w:val="en-US"/>
        </w:rPr>
        <w:t xml:space="preserve">move </w:t>
      </w:r>
      <w:r w:rsidR="000B0824">
        <w:rPr>
          <w:sz w:val="24"/>
          <w:szCs w:val="24"/>
          <w:lang w:val="en-US"/>
        </w:rPr>
        <w:t xml:space="preserve">was partly motivated by the acute shortage of competent teachers, </w:t>
      </w:r>
      <w:r w:rsidR="00E005AD">
        <w:rPr>
          <w:sz w:val="24"/>
          <w:szCs w:val="24"/>
          <w:lang w:val="en-US"/>
        </w:rPr>
        <w:t xml:space="preserve">and ultimately resulted in </w:t>
      </w:r>
      <w:r w:rsidR="000B0824">
        <w:rPr>
          <w:sz w:val="24"/>
          <w:szCs w:val="24"/>
          <w:lang w:val="en-US"/>
        </w:rPr>
        <w:t>a teach</w:t>
      </w:r>
      <w:r w:rsidR="00E005AD">
        <w:rPr>
          <w:sz w:val="24"/>
          <w:szCs w:val="24"/>
          <w:lang w:val="en-US"/>
        </w:rPr>
        <w:t>ing</w:t>
      </w:r>
      <w:r w:rsidR="000B0824">
        <w:rPr>
          <w:sz w:val="24"/>
          <w:szCs w:val="24"/>
          <w:lang w:val="en-US"/>
        </w:rPr>
        <w:t xml:space="preserve"> staff that was largely non-British-born</w:t>
      </w:r>
      <w:r w:rsidR="00F607DE">
        <w:rPr>
          <w:sz w:val="24"/>
          <w:szCs w:val="24"/>
          <w:lang w:val="en-US"/>
        </w:rPr>
        <w:t xml:space="preserve"> (Ibid, 173)</w:t>
      </w:r>
      <w:r w:rsidR="000B0824">
        <w:rPr>
          <w:sz w:val="24"/>
          <w:szCs w:val="24"/>
          <w:lang w:val="en-US"/>
        </w:rPr>
        <w:t xml:space="preserve">. However, finding capable instructors even among the foreign corps proved challenging for various reasons, such as security risks or lacking competency. Overall, most of the 56 teachers </w:t>
      </w:r>
      <w:r w:rsidR="00E005AD">
        <w:rPr>
          <w:sz w:val="24"/>
          <w:szCs w:val="24"/>
          <w:lang w:val="en-US"/>
        </w:rPr>
        <w:t xml:space="preserve">selected for the program </w:t>
      </w:r>
      <w:r w:rsidR="000B0824">
        <w:rPr>
          <w:sz w:val="24"/>
          <w:szCs w:val="24"/>
          <w:lang w:val="en-US"/>
        </w:rPr>
        <w:t xml:space="preserve">came from various countries in Eastern Europe, while only eight were </w:t>
      </w:r>
      <w:r w:rsidR="00E005AD">
        <w:rPr>
          <w:sz w:val="24"/>
          <w:szCs w:val="24"/>
          <w:lang w:val="en-US"/>
        </w:rPr>
        <w:t>born in the United Kingdom</w:t>
      </w:r>
      <w:r w:rsidR="00A450CB">
        <w:rPr>
          <w:sz w:val="24"/>
          <w:szCs w:val="24"/>
          <w:lang w:val="en-US"/>
        </w:rPr>
        <w:t xml:space="preserve"> (Ibid, 173-174)</w:t>
      </w:r>
      <w:r w:rsidR="00E005AD">
        <w:rPr>
          <w:sz w:val="24"/>
          <w:szCs w:val="24"/>
          <w:lang w:val="en-US"/>
        </w:rPr>
        <w:t>.</w:t>
      </w:r>
      <w:r w:rsidR="000B0824">
        <w:rPr>
          <w:sz w:val="24"/>
          <w:szCs w:val="24"/>
          <w:lang w:val="en-US"/>
        </w:rPr>
        <w:t xml:space="preserve"> </w:t>
      </w:r>
      <w:r w:rsidR="009B0329">
        <w:rPr>
          <w:sz w:val="24"/>
          <w:szCs w:val="24"/>
          <w:lang w:val="en-US"/>
        </w:rPr>
        <w:t xml:space="preserve">Another challenge faced by the program's administrators and instructors was the limited access to </w:t>
      </w:r>
      <w:r w:rsidR="00655446">
        <w:rPr>
          <w:sz w:val="24"/>
          <w:szCs w:val="24"/>
          <w:lang w:val="en-US"/>
        </w:rPr>
        <w:t>the Soviet Union</w:t>
      </w:r>
      <w:r w:rsidR="009B0329">
        <w:rPr>
          <w:sz w:val="24"/>
          <w:szCs w:val="24"/>
          <w:lang w:val="en-US"/>
        </w:rPr>
        <w:t xml:space="preserve">. Students could not </w:t>
      </w:r>
      <w:r w:rsidR="00655446">
        <w:rPr>
          <w:sz w:val="24"/>
          <w:szCs w:val="24"/>
          <w:lang w:val="en-US"/>
        </w:rPr>
        <w:t xml:space="preserve">freely </w:t>
      </w:r>
      <w:r w:rsidR="009B0329">
        <w:rPr>
          <w:sz w:val="24"/>
          <w:szCs w:val="24"/>
          <w:lang w:val="en-US"/>
        </w:rPr>
        <w:t xml:space="preserve">travel to Russia for study at the time, prompting the government to find alternatives such as arranging visits to émigré families in exile. Authorities were also able to secure some materials such as copies of Soviet papers or films to aid the study process. However, up-to-date reports about life in </w:t>
      </w:r>
      <w:r w:rsidR="00655446">
        <w:rPr>
          <w:sz w:val="24"/>
          <w:szCs w:val="24"/>
          <w:lang w:val="en-US"/>
        </w:rPr>
        <w:t>the USSR</w:t>
      </w:r>
      <w:r w:rsidR="009B0329">
        <w:rPr>
          <w:sz w:val="24"/>
          <w:szCs w:val="24"/>
          <w:lang w:val="en-US"/>
        </w:rPr>
        <w:t xml:space="preserve"> were extremely hard to obtain</w:t>
      </w:r>
      <w:r w:rsidR="006B4D1C">
        <w:rPr>
          <w:sz w:val="24"/>
          <w:szCs w:val="24"/>
          <w:lang w:val="en-US"/>
        </w:rPr>
        <w:t xml:space="preserve"> (Ibid, 175-176)</w:t>
      </w:r>
      <w:r w:rsidR="009B0329">
        <w:rPr>
          <w:sz w:val="24"/>
          <w:szCs w:val="24"/>
          <w:lang w:val="en-US"/>
        </w:rPr>
        <w:t xml:space="preserve">. </w:t>
      </w:r>
    </w:p>
    <w:p w14:paraId="12DC6906" w14:textId="588DFB77" w:rsidR="00AD4AF8" w:rsidRDefault="000E5673" w:rsidP="00AD4AF8">
      <w:pPr>
        <w:spacing w:line="360" w:lineRule="auto"/>
        <w:ind w:firstLine="720"/>
        <w:contextualSpacing/>
        <w:jc w:val="both"/>
        <w:rPr>
          <w:sz w:val="24"/>
          <w:szCs w:val="24"/>
          <w:lang w:val="en-US"/>
        </w:rPr>
      </w:pPr>
      <w:r>
        <w:rPr>
          <w:sz w:val="24"/>
          <w:szCs w:val="24"/>
          <w:lang w:val="en-US"/>
        </w:rPr>
        <w:tab/>
        <w:t xml:space="preserve">The article says that the Russian training program was terminated in the end of the 1950s for various reasons. </w:t>
      </w:r>
      <w:r w:rsidR="00AD4AF8">
        <w:rPr>
          <w:sz w:val="24"/>
          <w:szCs w:val="24"/>
          <w:lang w:val="en-US"/>
        </w:rPr>
        <w:t>As fears grew about</w:t>
      </w:r>
      <w:r>
        <w:rPr>
          <w:sz w:val="24"/>
          <w:szCs w:val="24"/>
          <w:lang w:val="en-US"/>
        </w:rPr>
        <w:t xml:space="preserve"> the Cold War exploding into an all-out </w:t>
      </w:r>
      <w:r w:rsidR="00AD4AF8">
        <w:rPr>
          <w:sz w:val="24"/>
          <w:szCs w:val="24"/>
          <w:lang w:val="en-US"/>
        </w:rPr>
        <w:t>conflict</w:t>
      </w:r>
      <w:r>
        <w:rPr>
          <w:sz w:val="24"/>
          <w:szCs w:val="24"/>
          <w:lang w:val="en-US"/>
        </w:rPr>
        <w:t xml:space="preserve">, it became obvious that </w:t>
      </w:r>
      <w:r w:rsidR="00AD4AF8">
        <w:rPr>
          <w:sz w:val="24"/>
          <w:szCs w:val="24"/>
          <w:lang w:val="en-US"/>
        </w:rPr>
        <w:t>the demand for linguists in wartime</w:t>
      </w:r>
      <w:r>
        <w:rPr>
          <w:sz w:val="24"/>
          <w:szCs w:val="24"/>
          <w:lang w:val="en-US"/>
        </w:rPr>
        <w:t xml:space="preserve"> would be far greater than </w:t>
      </w:r>
      <w:r w:rsidR="00AD4AF8">
        <w:rPr>
          <w:sz w:val="24"/>
          <w:szCs w:val="24"/>
          <w:lang w:val="en-US"/>
        </w:rPr>
        <w:t xml:space="preserve">the number of specialists that </w:t>
      </w:r>
      <w:r>
        <w:rPr>
          <w:sz w:val="24"/>
          <w:szCs w:val="24"/>
          <w:lang w:val="en-US"/>
        </w:rPr>
        <w:t xml:space="preserve">the government could </w:t>
      </w:r>
      <w:r w:rsidR="00AD4AF8">
        <w:rPr>
          <w:sz w:val="24"/>
          <w:szCs w:val="24"/>
          <w:lang w:val="en-US"/>
        </w:rPr>
        <w:t>realistically train</w:t>
      </w:r>
      <w:r>
        <w:rPr>
          <w:sz w:val="24"/>
          <w:szCs w:val="24"/>
          <w:lang w:val="en-US"/>
        </w:rPr>
        <w:t xml:space="preserve">. Moreover, by now Britain was getting involved in various decolonization conflicts, which required a much wider range of language capabilities beyond Russian. This coincided with a decline in available </w:t>
      </w:r>
      <w:r w:rsidR="00337031">
        <w:rPr>
          <w:sz w:val="24"/>
          <w:szCs w:val="24"/>
          <w:lang w:val="en-US"/>
        </w:rPr>
        <w:t>resources</w:t>
      </w:r>
      <w:r>
        <w:rPr>
          <w:sz w:val="24"/>
          <w:szCs w:val="24"/>
          <w:lang w:val="en-US"/>
        </w:rPr>
        <w:t xml:space="preserve"> due to the end of the national service program and reduced budgets</w:t>
      </w:r>
      <w:r w:rsidR="003963FF">
        <w:rPr>
          <w:sz w:val="24"/>
          <w:szCs w:val="24"/>
          <w:lang w:val="en-US"/>
        </w:rPr>
        <w:t xml:space="preserve"> (Ibid, 176-177)</w:t>
      </w:r>
      <w:r>
        <w:rPr>
          <w:sz w:val="24"/>
          <w:szCs w:val="24"/>
          <w:lang w:val="en-US"/>
        </w:rPr>
        <w:t>.</w:t>
      </w:r>
      <w:r w:rsidR="006F01AF">
        <w:rPr>
          <w:sz w:val="24"/>
          <w:szCs w:val="24"/>
          <w:lang w:val="en-US"/>
        </w:rPr>
        <w:t xml:space="preserve"> </w:t>
      </w:r>
      <w:r w:rsidR="00AD4AF8">
        <w:rPr>
          <w:sz w:val="24"/>
          <w:szCs w:val="24"/>
          <w:lang w:val="en-US"/>
        </w:rPr>
        <w:t xml:space="preserve">In sum, the article notes that this was the largest and most ambitious language program ever advanced by the British government. Overall, some 5,000 people joined the project and were taught Russian from scratch in "well organized and highly successful courses." </w:t>
      </w:r>
      <w:proofErr w:type="spellStart"/>
      <w:r w:rsidR="00AD4AF8">
        <w:rPr>
          <w:sz w:val="24"/>
          <w:szCs w:val="24"/>
          <w:lang w:val="en-US"/>
        </w:rPr>
        <w:t>Footitt</w:t>
      </w:r>
      <w:proofErr w:type="spellEnd"/>
      <w:r w:rsidR="00AD4AF8">
        <w:rPr>
          <w:sz w:val="24"/>
          <w:szCs w:val="24"/>
          <w:lang w:val="en-US"/>
        </w:rPr>
        <w:t xml:space="preserve"> and </w:t>
      </w:r>
      <w:proofErr w:type="spellStart"/>
      <w:r w:rsidR="00AD4AF8">
        <w:rPr>
          <w:sz w:val="24"/>
          <w:szCs w:val="24"/>
          <w:lang w:val="en-US"/>
        </w:rPr>
        <w:t>Tobia</w:t>
      </w:r>
      <w:proofErr w:type="spellEnd"/>
      <w:r w:rsidR="00AD4AF8">
        <w:rPr>
          <w:sz w:val="24"/>
          <w:szCs w:val="24"/>
          <w:lang w:val="en-US"/>
        </w:rPr>
        <w:t xml:space="preserve"> note that the program had a far-reaching long-term </w:t>
      </w:r>
      <w:r w:rsidR="00AD4AF8">
        <w:rPr>
          <w:sz w:val="24"/>
          <w:szCs w:val="24"/>
          <w:lang w:val="en-US"/>
        </w:rPr>
        <w:lastRenderedPageBreak/>
        <w:t xml:space="preserve">impact on the careers of these Russian students, </w:t>
      </w:r>
      <w:r w:rsidR="00B44CC1">
        <w:rPr>
          <w:sz w:val="24"/>
          <w:szCs w:val="24"/>
          <w:lang w:val="en-US"/>
        </w:rPr>
        <w:t>as well as</w:t>
      </w:r>
      <w:r w:rsidR="00AD4AF8">
        <w:rPr>
          <w:sz w:val="24"/>
          <w:szCs w:val="24"/>
          <w:lang w:val="en-US"/>
        </w:rPr>
        <w:t xml:space="preserve"> on teaching methods of Russian at British universities</w:t>
      </w:r>
      <w:r w:rsidR="003963FF">
        <w:rPr>
          <w:sz w:val="24"/>
          <w:szCs w:val="24"/>
          <w:lang w:val="en-US"/>
        </w:rPr>
        <w:t xml:space="preserve"> (Ibid, 178)</w:t>
      </w:r>
      <w:r w:rsidR="00AD4AF8">
        <w:rPr>
          <w:sz w:val="24"/>
          <w:szCs w:val="24"/>
          <w:lang w:val="en-US"/>
        </w:rPr>
        <w:t xml:space="preserve">. </w:t>
      </w:r>
    </w:p>
    <w:p w14:paraId="0DE1BB1C" w14:textId="51EEE922" w:rsidR="00C00FAF" w:rsidRDefault="007569ED" w:rsidP="00C00FAF">
      <w:pPr>
        <w:spacing w:line="360" w:lineRule="auto"/>
        <w:ind w:firstLine="720"/>
        <w:contextualSpacing/>
        <w:jc w:val="both"/>
        <w:rPr>
          <w:sz w:val="24"/>
          <w:szCs w:val="24"/>
          <w:lang w:val="en-US"/>
        </w:rPr>
      </w:pPr>
      <w:r>
        <w:rPr>
          <w:sz w:val="24"/>
          <w:szCs w:val="24"/>
          <w:lang w:val="en-US"/>
        </w:rPr>
        <w:t xml:space="preserve">Just like the previous article, this </w:t>
      </w:r>
      <w:r w:rsidR="00357964">
        <w:rPr>
          <w:sz w:val="24"/>
          <w:szCs w:val="24"/>
          <w:lang w:val="en-US"/>
        </w:rPr>
        <w:t xml:space="preserve">one </w:t>
      </w:r>
      <w:r>
        <w:rPr>
          <w:sz w:val="24"/>
          <w:szCs w:val="24"/>
          <w:lang w:val="en-US"/>
        </w:rPr>
        <w:t xml:space="preserve">also highlights the value of TS in deepening historical inquiry and contributing to </w:t>
      </w:r>
      <w:r w:rsidR="00357964">
        <w:rPr>
          <w:sz w:val="24"/>
          <w:szCs w:val="24"/>
          <w:lang w:val="en-US"/>
        </w:rPr>
        <w:t xml:space="preserve">existing </w:t>
      </w:r>
      <w:r>
        <w:rPr>
          <w:sz w:val="24"/>
          <w:szCs w:val="24"/>
          <w:lang w:val="en-US"/>
        </w:rPr>
        <w:t>research into intelligence</w:t>
      </w:r>
      <w:r w:rsidR="00357964">
        <w:rPr>
          <w:sz w:val="24"/>
          <w:szCs w:val="24"/>
          <w:lang w:val="en-US"/>
        </w:rPr>
        <w:t xml:space="preserve"> affairs</w:t>
      </w:r>
      <w:r>
        <w:rPr>
          <w:sz w:val="24"/>
          <w:szCs w:val="24"/>
          <w:lang w:val="en-US"/>
        </w:rPr>
        <w:t>.</w:t>
      </w:r>
      <w:r w:rsidR="00357964">
        <w:rPr>
          <w:sz w:val="24"/>
          <w:szCs w:val="24"/>
          <w:lang w:val="en-US"/>
        </w:rPr>
        <w:t xml:space="preserve"> The study would be particularly invaluable to researchers and professionals working on linguistic aspects of intelligence collection and seeking to boost the scope or quality of translation teams. Notably, t</w:t>
      </w:r>
      <w:r>
        <w:rPr>
          <w:sz w:val="24"/>
          <w:szCs w:val="24"/>
          <w:lang w:val="en-US"/>
        </w:rPr>
        <w:t xml:space="preserve">he article goes into </w:t>
      </w:r>
      <w:r w:rsidR="009B0329">
        <w:rPr>
          <w:sz w:val="24"/>
          <w:szCs w:val="24"/>
          <w:lang w:val="en-US"/>
        </w:rPr>
        <w:t>detail</w:t>
      </w:r>
      <w:r>
        <w:rPr>
          <w:sz w:val="24"/>
          <w:szCs w:val="24"/>
          <w:lang w:val="en-US"/>
        </w:rPr>
        <w:t xml:space="preserve"> about the</w:t>
      </w:r>
      <w:r w:rsidR="00357964">
        <w:rPr>
          <w:sz w:val="24"/>
          <w:szCs w:val="24"/>
          <w:lang w:val="en-US"/>
        </w:rPr>
        <w:t xml:space="preserve"> British language</w:t>
      </w:r>
      <w:r>
        <w:rPr>
          <w:sz w:val="24"/>
          <w:szCs w:val="24"/>
          <w:lang w:val="en-US"/>
        </w:rPr>
        <w:t xml:space="preserve"> training program, </w:t>
      </w:r>
      <w:r w:rsidR="009B0329">
        <w:rPr>
          <w:sz w:val="24"/>
          <w:szCs w:val="24"/>
          <w:lang w:val="en-US"/>
        </w:rPr>
        <w:t>including specifics about</w:t>
      </w:r>
      <w:r>
        <w:rPr>
          <w:sz w:val="24"/>
          <w:szCs w:val="24"/>
          <w:lang w:val="en-US"/>
        </w:rPr>
        <w:t xml:space="preserve"> the time allotted to various tasks such as Russian dictation and translation in the daily schedule. </w:t>
      </w:r>
      <w:proofErr w:type="spellStart"/>
      <w:r w:rsidR="009B0329">
        <w:rPr>
          <w:sz w:val="24"/>
          <w:szCs w:val="24"/>
          <w:lang w:val="en-US"/>
        </w:rPr>
        <w:t>Footitt</w:t>
      </w:r>
      <w:proofErr w:type="spellEnd"/>
      <w:r w:rsidR="009B0329">
        <w:rPr>
          <w:sz w:val="24"/>
          <w:szCs w:val="24"/>
          <w:lang w:val="en-US"/>
        </w:rPr>
        <w:t xml:space="preserve"> and </w:t>
      </w:r>
      <w:proofErr w:type="spellStart"/>
      <w:r w:rsidR="009B0329">
        <w:rPr>
          <w:sz w:val="24"/>
          <w:szCs w:val="24"/>
          <w:lang w:val="en-US"/>
        </w:rPr>
        <w:t>Tobia</w:t>
      </w:r>
      <w:proofErr w:type="spellEnd"/>
      <w:r>
        <w:rPr>
          <w:sz w:val="24"/>
          <w:szCs w:val="24"/>
          <w:lang w:val="en-US"/>
        </w:rPr>
        <w:t xml:space="preserve"> further note that instructors combined traditional methods of learning grammar with newer approaches to language learning</w:t>
      </w:r>
      <w:r w:rsidR="003877C3">
        <w:rPr>
          <w:sz w:val="24"/>
          <w:szCs w:val="24"/>
          <w:lang w:val="en-US"/>
        </w:rPr>
        <w:t xml:space="preserve"> (Ibid, 170-172)</w:t>
      </w:r>
      <w:r>
        <w:rPr>
          <w:sz w:val="24"/>
          <w:szCs w:val="24"/>
          <w:lang w:val="en-US"/>
        </w:rPr>
        <w:t xml:space="preserve">. Some of the methods are described in more detail to offer a deeper understanding of the </w:t>
      </w:r>
      <w:r w:rsidR="009B0329">
        <w:rPr>
          <w:sz w:val="24"/>
          <w:szCs w:val="24"/>
          <w:lang w:val="en-US"/>
        </w:rPr>
        <w:t xml:space="preserve">teaching approach used in the </w:t>
      </w:r>
      <w:r>
        <w:rPr>
          <w:sz w:val="24"/>
          <w:szCs w:val="24"/>
          <w:lang w:val="en-US"/>
        </w:rPr>
        <w:t xml:space="preserve">program. </w:t>
      </w:r>
      <w:r w:rsidR="009B0329">
        <w:rPr>
          <w:sz w:val="24"/>
          <w:szCs w:val="24"/>
          <w:lang w:val="en-US"/>
        </w:rPr>
        <w:t xml:space="preserve">The article also raises important questions to consider in selecting instructors. The two authors </w:t>
      </w:r>
      <w:r>
        <w:rPr>
          <w:sz w:val="24"/>
          <w:szCs w:val="24"/>
          <w:lang w:val="en-US"/>
        </w:rPr>
        <w:t xml:space="preserve">note that </w:t>
      </w:r>
      <w:r w:rsidR="009B0329">
        <w:rPr>
          <w:sz w:val="24"/>
          <w:szCs w:val="24"/>
          <w:lang w:val="en-US"/>
        </w:rPr>
        <w:t>students soon realized</w:t>
      </w:r>
      <w:r>
        <w:rPr>
          <w:sz w:val="24"/>
          <w:szCs w:val="24"/>
          <w:lang w:val="en-US"/>
        </w:rPr>
        <w:t xml:space="preserve"> that different teachers came from different language backgrounds and spoke in varied accents. Overall, </w:t>
      </w:r>
      <w:r w:rsidR="009B0329">
        <w:rPr>
          <w:sz w:val="24"/>
          <w:szCs w:val="24"/>
          <w:lang w:val="en-US"/>
        </w:rPr>
        <w:t>the article says,</w:t>
      </w:r>
      <w:r>
        <w:rPr>
          <w:sz w:val="24"/>
          <w:szCs w:val="24"/>
          <w:lang w:val="en-US"/>
        </w:rPr>
        <w:t xml:space="preserve"> the mix of Russian taught in the course was "eccentric" and represented a "hybrid" Russia of exiles that did not quite exist in the Soviet Union at the time</w:t>
      </w:r>
      <w:r w:rsidR="00A450CB">
        <w:rPr>
          <w:sz w:val="24"/>
          <w:szCs w:val="24"/>
          <w:lang w:val="en-US"/>
        </w:rPr>
        <w:t xml:space="preserve"> (Ibid, </w:t>
      </w:r>
      <w:r w:rsidR="003877C3">
        <w:rPr>
          <w:sz w:val="24"/>
          <w:szCs w:val="24"/>
          <w:lang w:val="en-US"/>
        </w:rPr>
        <w:t>174-</w:t>
      </w:r>
      <w:r w:rsidR="00A450CB">
        <w:rPr>
          <w:sz w:val="24"/>
          <w:szCs w:val="24"/>
          <w:lang w:val="en-US"/>
        </w:rPr>
        <w:t>175)</w:t>
      </w:r>
      <w:r>
        <w:rPr>
          <w:sz w:val="24"/>
          <w:szCs w:val="24"/>
          <w:lang w:val="en-US"/>
        </w:rPr>
        <w:t xml:space="preserve">. </w:t>
      </w:r>
      <w:r w:rsidR="009B0329">
        <w:rPr>
          <w:sz w:val="24"/>
          <w:szCs w:val="24"/>
          <w:lang w:val="en-US"/>
        </w:rPr>
        <w:t xml:space="preserve">This seems like a useful observation to keep in mind </w:t>
      </w:r>
      <w:r w:rsidR="007C1257">
        <w:rPr>
          <w:sz w:val="24"/>
          <w:szCs w:val="24"/>
          <w:lang w:val="en-US"/>
        </w:rPr>
        <w:t>when</w:t>
      </w:r>
      <w:r w:rsidR="009B0329">
        <w:rPr>
          <w:sz w:val="24"/>
          <w:szCs w:val="24"/>
          <w:lang w:val="en-US"/>
        </w:rPr>
        <w:t xml:space="preserve"> building a similar training program today.</w:t>
      </w:r>
      <w:r w:rsidR="00C00FAF">
        <w:rPr>
          <w:sz w:val="24"/>
          <w:szCs w:val="24"/>
          <w:lang w:val="en-US"/>
        </w:rPr>
        <w:t xml:space="preserve"> On a more strategic level, the article also offers important lessons to intelligence experts and policy makers. Most crucially perhaps, it highlights the ramifications of not preparing in time to acquire language capabilities needed to cope with emerging conflicts. </w:t>
      </w:r>
      <w:proofErr w:type="spellStart"/>
      <w:r w:rsidR="00C00FAF">
        <w:rPr>
          <w:sz w:val="24"/>
          <w:szCs w:val="24"/>
          <w:lang w:val="en-US"/>
        </w:rPr>
        <w:t>Footitt</w:t>
      </w:r>
      <w:proofErr w:type="spellEnd"/>
      <w:r w:rsidR="00C00FAF">
        <w:rPr>
          <w:sz w:val="24"/>
          <w:szCs w:val="24"/>
          <w:lang w:val="en-US"/>
        </w:rPr>
        <w:t xml:space="preserve"> and </w:t>
      </w:r>
      <w:proofErr w:type="spellStart"/>
      <w:r w:rsidR="00C00FAF">
        <w:rPr>
          <w:sz w:val="24"/>
          <w:szCs w:val="24"/>
          <w:lang w:val="en-US"/>
        </w:rPr>
        <w:t>Tobia</w:t>
      </w:r>
      <w:proofErr w:type="spellEnd"/>
      <w:r w:rsidR="00C00FAF">
        <w:rPr>
          <w:sz w:val="24"/>
          <w:szCs w:val="24"/>
          <w:lang w:val="en-US"/>
        </w:rPr>
        <w:t xml:space="preserve"> note that even after it became clear that Britain urgently needed to train more language mediators, the initial government response was slow and relied on ad hoc measures rather than </w:t>
      </w:r>
      <w:r w:rsidR="001114F8">
        <w:rPr>
          <w:sz w:val="24"/>
          <w:szCs w:val="24"/>
          <w:lang w:val="en-US"/>
        </w:rPr>
        <w:t xml:space="preserve">on </w:t>
      </w:r>
      <w:r w:rsidR="00C00FAF">
        <w:rPr>
          <w:sz w:val="24"/>
          <w:szCs w:val="24"/>
          <w:lang w:val="en-US"/>
        </w:rPr>
        <w:t>a large and focused program. The project was only centralized and accelerated when the risk of war increased dramatically, they write</w:t>
      </w:r>
      <w:r w:rsidR="003877C3">
        <w:rPr>
          <w:sz w:val="24"/>
          <w:szCs w:val="24"/>
          <w:lang w:val="en-US"/>
        </w:rPr>
        <w:t xml:space="preserve"> (Ibid, 170)</w:t>
      </w:r>
      <w:r w:rsidR="00C00FAF">
        <w:rPr>
          <w:sz w:val="24"/>
          <w:szCs w:val="24"/>
          <w:lang w:val="en-US"/>
        </w:rPr>
        <w:t>.</w:t>
      </w:r>
      <w:r w:rsidR="00E442FA">
        <w:rPr>
          <w:sz w:val="24"/>
          <w:szCs w:val="24"/>
          <w:lang w:val="en-US"/>
        </w:rPr>
        <w:t xml:space="preserve"> In today's fast-paced world, </w:t>
      </w:r>
      <w:r w:rsidR="0069047E">
        <w:rPr>
          <w:sz w:val="24"/>
          <w:szCs w:val="24"/>
          <w:lang w:val="en-US"/>
        </w:rPr>
        <w:t>anticipating growing demand for linguists could be critical in countering rapidly evolving security challenges.</w:t>
      </w:r>
    </w:p>
    <w:p w14:paraId="4E885F7B" w14:textId="4ACAF747" w:rsidR="005D6AFF" w:rsidRDefault="00D848B7" w:rsidP="001952DE">
      <w:pPr>
        <w:spacing w:line="360" w:lineRule="auto"/>
        <w:ind w:firstLine="720"/>
        <w:contextualSpacing/>
        <w:jc w:val="both"/>
        <w:rPr>
          <w:sz w:val="24"/>
          <w:szCs w:val="24"/>
          <w:lang w:val="en-US"/>
        </w:rPr>
      </w:pPr>
      <w:r>
        <w:rPr>
          <w:sz w:val="24"/>
          <w:szCs w:val="24"/>
          <w:lang w:val="en-US"/>
        </w:rPr>
        <w:t>Yet beyond its intelligence value, the article also offer</w:t>
      </w:r>
      <w:r w:rsidR="00180BF1">
        <w:rPr>
          <w:sz w:val="24"/>
          <w:szCs w:val="24"/>
          <w:lang w:val="en-US"/>
        </w:rPr>
        <w:t>s</w:t>
      </w:r>
      <w:r>
        <w:rPr>
          <w:sz w:val="24"/>
          <w:szCs w:val="24"/>
          <w:lang w:val="en-US"/>
        </w:rPr>
        <w:t xml:space="preserve"> interesting insights into the changing fabric of British society </w:t>
      </w:r>
      <w:r w:rsidR="00180BF1">
        <w:rPr>
          <w:sz w:val="24"/>
          <w:szCs w:val="24"/>
          <w:lang w:val="en-US"/>
        </w:rPr>
        <w:t>in the post-WWII period.</w:t>
      </w:r>
      <w:r w:rsidR="001952DE">
        <w:rPr>
          <w:sz w:val="24"/>
          <w:szCs w:val="24"/>
          <w:lang w:val="en-US"/>
        </w:rPr>
        <w:t xml:space="preserve"> </w:t>
      </w:r>
      <w:proofErr w:type="spellStart"/>
      <w:r w:rsidR="00180BF1">
        <w:rPr>
          <w:sz w:val="24"/>
          <w:szCs w:val="24"/>
          <w:lang w:val="en-US"/>
        </w:rPr>
        <w:t>Footitt</w:t>
      </w:r>
      <w:proofErr w:type="spellEnd"/>
      <w:r w:rsidR="00180BF1">
        <w:rPr>
          <w:sz w:val="24"/>
          <w:szCs w:val="24"/>
          <w:lang w:val="en-US"/>
        </w:rPr>
        <w:t xml:space="preserve"> and </w:t>
      </w:r>
      <w:proofErr w:type="spellStart"/>
      <w:r w:rsidR="00180BF1">
        <w:rPr>
          <w:sz w:val="24"/>
          <w:szCs w:val="24"/>
          <w:lang w:val="en-US"/>
        </w:rPr>
        <w:t>Tobia</w:t>
      </w:r>
      <w:proofErr w:type="spellEnd"/>
      <w:r w:rsidR="006E06C5">
        <w:rPr>
          <w:sz w:val="24"/>
          <w:szCs w:val="24"/>
          <w:lang w:val="en-US"/>
        </w:rPr>
        <w:t xml:space="preserve"> notes that the Russian-language program drew on a broad range of social classes, unlike previous </w:t>
      </w:r>
      <w:r w:rsidR="00180BF1">
        <w:rPr>
          <w:sz w:val="24"/>
          <w:szCs w:val="24"/>
          <w:lang w:val="en-US"/>
        </w:rPr>
        <w:t xml:space="preserve">British </w:t>
      </w:r>
      <w:r w:rsidR="006E06C5">
        <w:rPr>
          <w:sz w:val="24"/>
          <w:szCs w:val="24"/>
          <w:lang w:val="en-US"/>
        </w:rPr>
        <w:t xml:space="preserve">efforts related to </w:t>
      </w:r>
      <w:r w:rsidR="00180BF1">
        <w:rPr>
          <w:sz w:val="24"/>
          <w:szCs w:val="24"/>
          <w:lang w:val="en-US"/>
        </w:rPr>
        <w:t>languages during wartime</w:t>
      </w:r>
      <w:r w:rsidR="006E06C5">
        <w:rPr>
          <w:sz w:val="24"/>
          <w:szCs w:val="24"/>
          <w:lang w:val="en-US"/>
        </w:rPr>
        <w:t>. This meant that recruits increasingly came from less privileged backgrounds rather than</w:t>
      </w:r>
      <w:r w:rsidR="00180BF1">
        <w:rPr>
          <w:sz w:val="24"/>
          <w:szCs w:val="24"/>
          <w:lang w:val="en-US"/>
        </w:rPr>
        <w:t xml:space="preserve"> </w:t>
      </w:r>
      <w:r w:rsidR="00D16593">
        <w:rPr>
          <w:sz w:val="24"/>
          <w:szCs w:val="24"/>
          <w:lang w:val="en-US"/>
        </w:rPr>
        <w:t>being exclusively drawn from</w:t>
      </w:r>
      <w:r w:rsidR="006E06C5">
        <w:rPr>
          <w:sz w:val="24"/>
          <w:szCs w:val="24"/>
          <w:lang w:val="en-US"/>
        </w:rPr>
        <w:t xml:space="preserve"> the middle and upper class</w:t>
      </w:r>
      <w:r w:rsidR="00180BF1">
        <w:rPr>
          <w:sz w:val="24"/>
          <w:szCs w:val="24"/>
          <w:lang w:val="en-US"/>
        </w:rPr>
        <w:t>es</w:t>
      </w:r>
      <w:r w:rsidR="002451EC">
        <w:rPr>
          <w:sz w:val="24"/>
          <w:szCs w:val="24"/>
          <w:lang w:val="en-US"/>
        </w:rPr>
        <w:t xml:space="preserve"> (Ibid, 170)</w:t>
      </w:r>
      <w:r w:rsidR="000B0824">
        <w:rPr>
          <w:sz w:val="24"/>
          <w:szCs w:val="24"/>
          <w:lang w:val="en-US"/>
        </w:rPr>
        <w:t>.</w:t>
      </w:r>
      <w:r w:rsidR="004435C0">
        <w:rPr>
          <w:sz w:val="24"/>
          <w:szCs w:val="24"/>
          <w:lang w:val="en-US"/>
        </w:rPr>
        <w:t xml:space="preserve"> This observation correlates </w:t>
      </w:r>
      <w:r w:rsidR="004435C0">
        <w:rPr>
          <w:sz w:val="24"/>
          <w:szCs w:val="24"/>
          <w:lang w:val="en-US"/>
        </w:rPr>
        <w:lastRenderedPageBreak/>
        <w:t xml:space="preserve">with </w:t>
      </w:r>
      <w:r w:rsidR="00D16593">
        <w:rPr>
          <w:sz w:val="24"/>
          <w:szCs w:val="24"/>
          <w:lang w:val="en-US"/>
        </w:rPr>
        <w:t xml:space="preserve">the </w:t>
      </w:r>
      <w:r w:rsidR="00131D9F">
        <w:rPr>
          <w:sz w:val="24"/>
          <w:szCs w:val="24"/>
          <w:lang w:val="en-US"/>
        </w:rPr>
        <w:t xml:space="preserve">sweeping </w:t>
      </w:r>
      <w:r w:rsidR="00D16593">
        <w:rPr>
          <w:sz w:val="24"/>
          <w:szCs w:val="24"/>
          <w:lang w:val="en-US"/>
        </w:rPr>
        <w:t>transformations</w:t>
      </w:r>
      <w:r w:rsidR="004435C0">
        <w:rPr>
          <w:sz w:val="24"/>
          <w:szCs w:val="24"/>
          <w:lang w:val="en-US"/>
        </w:rPr>
        <w:t xml:space="preserve"> in the United Kingdom during and after the World War, as members of different classes increasingly </w:t>
      </w:r>
      <w:r w:rsidR="00D16593">
        <w:rPr>
          <w:sz w:val="24"/>
          <w:szCs w:val="24"/>
          <w:lang w:val="en-US"/>
        </w:rPr>
        <w:t>came together to ward</w:t>
      </w:r>
      <w:r w:rsidR="004435C0">
        <w:rPr>
          <w:sz w:val="24"/>
          <w:szCs w:val="24"/>
          <w:lang w:val="en-US"/>
        </w:rPr>
        <w:t xml:space="preserve"> off the Nazi threat</w:t>
      </w:r>
      <w:r w:rsidR="003E33FF">
        <w:rPr>
          <w:sz w:val="24"/>
          <w:szCs w:val="24"/>
          <w:lang w:val="en-US"/>
        </w:rPr>
        <w:t xml:space="preserve"> (Addison 1994)</w:t>
      </w:r>
      <w:r w:rsidR="004435C0">
        <w:rPr>
          <w:sz w:val="24"/>
          <w:szCs w:val="24"/>
          <w:lang w:val="en-US"/>
        </w:rPr>
        <w:t>.</w:t>
      </w:r>
      <w:r w:rsidR="000B0824">
        <w:rPr>
          <w:sz w:val="24"/>
          <w:szCs w:val="24"/>
          <w:lang w:val="en-US"/>
        </w:rPr>
        <w:t xml:space="preserve"> </w:t>
      </w:r>
      <w:r w:rsidR="000E5673">
        <w:rPr>
          <w:sz w:val="24"/>
          <w:szCs w:val="24"/>
          <w:lang w:val="en-US"/>
        </w:rPr>
        <w:t xml:space="preserve">The article also notes that the program brought </w:t>
      </w:r>
      <w:r w:rsidR="00180BF1">
        <w:rPr>
          <w:sz w:val="24"/>
          <w:szCs w:val="24"/>
          <w:lang w:val="en-US"/>
        </w:rPr>
        <w:t xml:space="preserve">thousands of </w:t>
      </w:r>
      <w:r w:rsidR="000E5673">
        <w:rPr>
          <w:sz w:val="24"/>
          <w:szCs w:val="24"/>
          <w:lang w:val="en-US"/>
        </w:rPr>
        <w:t xml:space="preserve">young Brits into close contact with foreigners, a </w:t>
      </w:r>
      <w:r w:rsidR="00180BF1">
        <w:rPr>
          <w:sz w:val="24"/>
          <w:szCs w:val="24"/>
          <w:lang w:val="en-US"/>
        </w:rPr>
        <w:t>dynamic that</w:t>
      </w:r>
      <w:r w:rsidR="000E5673">
        <w:rPr>
          <w:sz w:val="24"/>
          <w:szCs w:val="24"/>
          <w:lang w:val="en-US"/>
        </w:rPr>
        <w:t xml:space="preserve"> was unusual in the 1950s</w:t>
      </w:r>
      <w:r w:rsidR="003877C3">
        <w:rPr>
          <w:sz w:val="24"/>
          <w:szCs w:val="24"/>
          <w:lang w:val="en-US"/>
        </w:rPr>
        <w:t xml:space="preserve"> (Ibid, 174)</w:t>
      </w:r>
      <w:r w:rsidR="000E5673">
        <w:rPr>
          <w:sz w:val="24"/>
          <w:szCs w:val="24"/>
          <w:lang w:val="en-US"/>
        </w:rPr>
        <w:t xml:space="preserve">. </w:t>
      </w:r>
      <w:r w:rsidR="00180BF1">
        <w:rPr>
          <w:sz w:val="24"/>
          <w:szCs w:val="24"/>
          <w:lang w:val="en-US"/>
        </w:rPr>
        <w:t xml:space="preserve">It is noteworthy that </w:t>
      </w:r>
      <w:proofErr w:type="spellStart"/>
      <w:r w:rsidR="00180BF1">
        <w:rPr>
          <w:sz w:val="24"/>
          <w:szCs w:val="24"/>
          <w:lang w:val="en-US"/>
        </w:rPr>
        <w:t>Footitt's</w:t>
      </w:r>
      <w:proofErr w:type="spellEnd"/>
      <w:r w:rsidR="00180BF1">
        <w:rPr>
          <w:sz w:val="24"/>
          <w:szCs w:val="24"/>
          <w:lang w:val="en-US"/>
        </w:rPr>
        <w:t xml:space="preserve"> and </w:t>
      </w:r>
      <w:proofErr w:type="spellStart"/>
      <w:r w:rsidR="00180BF1">
        <w:rPr>
          <w:sz w:val="24"/>
          <w:szCs w:val="24"/>
          <w:lang w:val="en-US"/>
        </w:rPr>
        <w:t>Tobia's</w:t>
      </w:r>
      <w:proofErr w:type="spellEnd"/>
      <w:r w:rsidR="00180BF1">
        <w:rPr>
          <w:sz w:val="24"/>
          <w:szCs w:val="24"/>
          <w:lang w:val="en-US"/>
        </w:rPr>
        <w:t xml:space="preserve"> book</w:t>
      </w:r>
      <w:r w:rsidR="00CD6965">
        <w:rPr>
          <w:sz w:val="24"/>
          <w:szCs w:val="24"/>
          <w:lang w:val="en-US"/>
        </w:rPr>
        <w:t xml:space="preserve"> is peppered with information pertaining to interactions between British-born citizens and newly arrived immigrants. For example, </w:t>
      </w:r>
      <w:r w:rsidR="00180BF1">
        <w:rPr>
          <w:sz w:val="24"/>
          <w:szCs w:val="24"/>
          <w:lang w:val="en-US"/>
        </w:rPr>
        <w:t>the</w:t>
      </w:r>
      <w:r w:rsidR="00CD6965">
        <w:rPr>
          <w:sz w:val="24"/>
          <w:szCs w:val="24"/>
          <w:lang w:val="en-US"/>
        </w:rPr>
        <w:t xml:space="preserve"> chapter about open-source intelligence offers </w:t>
      </w:r>
      <w:r w:rsidR="00180BF1">
        <w:rPr>
          <w:sz w:val="24"/>
          <w:szCs w:val="24"/>
          <w:lang w:val="en-US"/>
        </w:rPr>
        <w:t>plenty of</w:t>
      </w:r>
      <w:r w:rsidR="00CD6965">
        <w:rPr>
          <w:sz w:val="24"/>
          <w:szCs w:val="24"/>
          <w:lang w:val="en-US"/>
        </w:rPr>
        <w:t xml:space="preserve"> detail about the foreigners recruited for the mission and the way they were received by the local population. </w:t>
      </w:r>
      <w:r w:rsidR="00111FBC">
        <w:rPr>
          <w:sz w:val="24"/>
          <w:szCs w:val="24"/>
          <w:lang w:val="en-US"/>
        </w:rPr>
        <w:t>The chapter</w:t>
      </w:r>
      <w:r w:rsidR="00180BF1">
        <w:rPr>
          <w:sz w:val="24"/>
          <w:szCs w:val="24"/>
          <w:lang w:val="en-US"/>
        </w:rPr>
        <w:t xml:space="preserve"> describe</w:t>
      </w:r>
      <w:r w:rsidR="00277342">
        <w:rPr>
          <w:sz w:val="24"/>
          <w:szCs w:val="24"/>
          <w:lang w:val="en-US"/>
        </w:rPr>
        <w:t>s</w:t>
      </w:r>
      <w:r w:rsidR="00180BF1">
        <w:rPr>
          <w:sz w:val="24"/>
          <w:szCs w:val="24"/>
          <w:lang w:val="en-US"/>
        </w:rPr>
        <w:t xml:space="preserve"> how t</w:t>
      </w:r>
      <w:r w:rsidR="00CD6965">
        <w:rPr>
          <w:sz w:val="24"/>
          <w:szCs w:val="24"/>
          <w:lang w:val="en-US"/>
        </w:rPr>
        <w:t xml:space="preserve">he town of Caversham, where the government set up an intelligence collection center, became home to a "motely community of foreigners, well known to those in the surrounding area." While these foreign translators were perceived as "weird," </w:t>
      </w:r>
      <w:r w:rsidR="00180BF1">
        <w:rPr>
          <w:sz w:val="24"/>
          <w:szCs w:val="24"/>
          <w:lang w:val="en-US"/>
        </w:rPr>
        <w:t>they</w:t>
      </w:r>
      <w:r w:rsidR="00CD6965">
        <w:rPr>
          <w:sz w:val="24"/>
          <w:szCs w:val="24"/>
          <w:lang w:val="en-US"/>
        </w:rPr>
        <w:t xml:space="preserve"> later recounted </w:t>
      </w:r>
      <w:r w:rsidR="00180BF1">
        <w:rPr>
          <w:sz w:val="24"/>
          <w:szCs w:val="24"/>
          <w:lang w:val="en-US"/>
        </w:rPr>
        <w:t>that they mostly encountered</w:t>
      </w:r>
      <w:r w:rsidR="00CD6965">
        <w:rPr>
          <w:sz w:val="24"/>
          <w:szCs w:val="24"/>
          <w:lang w:val="en-US"/>
        </w:rPr>
        <w:t xml:space="preserve"> local curiosity and surprise rather than hostility and racism</w:t>
      </w:r>
      <w:r w:rsidR="003877C3">
        <w:rPr>
          <w:sz w:val="24"/>
          <w:szCs w:val="24"/>
          <w:lang w:val="en-US"/>
        </w:rPr>
        <w:t xml:space="preserve"> (Ibid, 32-33)</w:t>
      </w:r>
      <w:r w:rsidR="00CD6965">
        <w:rPr>
          <w:sz w:val="24"/>
          <w:szCs w:val="24"/>
          <w:lang w:val="en-US"/>
        </w:rPr>
        <w:t>.</w:t>
      </w:r>
      <w:r w:rsidR="00111FBC">
        <w:rPr>
          <w:sz w:val="24"/>
          <w:szCs w:val="24"/>
          <w:lang w:val="en-US"/>
        </w:rPr>
        <w:t xml:space="preserve"> Indeed, had the two authors selected a somewhat different focus, their book could also serve as a prominent work of social history. This </w:t>
      </w:r>
      <w:r w:rsidR="00D16593">
        <w:rPr>
          <w:sz w:val="24"/>
          <w:szCs w:val="24"/>
          <w:lang w:val="en-US"/>
        </w:rPr>
        <w:t>should not come as a surprise,</w:t>
      </w:r>
      <w:r w:rsidR="00111FBC">
        <w:rPr>
          <w:sz w:val="24"/>
          <w:szCs w:val="24"/>
          <w:lang w:val="en-US"/>
        </w:rPr>
        <w:t xml:space="preserve"> as</w:t>
      </w:r>
      <w:r w:rsidR="00D16593">
        <w:rPr>
          <w:sz w:val="24"/>
          <w:szCs w:val="24"/>
          <w:lang w:val="en-US"/>
        </w:rPr>
        <w:t xml:space="preserve"> the discipline of</w:t>
      </w:r>
      <w:r w:rsidR="00111FBC">
        <w:rPr>
          <w:sz w:val="24"/>
          <w:szCs w:val="24"/>
          <w:lang w:val="en-US"/>
        </w:rPr>
        <w:t xml:space="preserve"> TS </w:t>
      </w:r>
      <w:r w:rsidR="00D16593">
        <w:rPr>
          <w:sz w:val="24"/>
          <w:szCs w:val="24"/>
          <w:lang w:val="en-US"/>
        </w:rPr>
        <w:t>often</w:t>
      </w:r>
      <w:r w:rsidR="00111FBC">
        <w:rPr>
          <w:sz w:val="24"/>
          <w:szCs w:val="24"/>
          <w:lang w:val="en-US"/>
        </w:rPr>
        <w:t xml:space="preserve"> deal</w:t>
      </w:r>
      <w:r w:rsidR="00D16593">
        <w:rPr>
          <w:sz w:val="24"/>
          <w:szCs w:val="24"/>
          <w:lang w:val="en-US"/>
        </w:rPr>
        <w:t>s</w:t>
      </w:r>
      <w:r w:rsidR="00111FBC">
        <w:rPr>
          <w:sz w:val="24"/>
          <w:szCs w:val="24"/>
          <w:lang w:val="en-US"/>
        </w:rPr>
        <w:t xml:space="preserve"> with intercultural phenomena. As such, translation-focused research offers rich opportunities for exploring issues pertaining to cultural exchanges and social changes</w:t>
      </w:r>
      <w:r w:rsidR="000F546E">
        <w:rPr>
          <w:sz w:val="24"/>
          <w:szCs w:val="24"/>
          <w:lang w:val="en-US"/>
        </w:rPr>
        <w:t xml:space="preserve"> from a national or local perspective</w:t>
      </w:r>
      <w:r w:rsidR="00111FBC">
        <w:rPr>
          <w:sz w:val="24"/>
          <w:szCs w:val="24"/>
          <w:lang w:val="en-US"/>
        </w:rPr>
        <w:t xml:space="preserve">, </w:t>
      </w:r>
      <w:r w:rsidR="00D16593">
        <w:rPr>
          <w:sz w:val="24"/>
          <w:szCs w:val="24"/>
          <w:lang w:val="en-US"/>
        </w:rPr>
        <w:t>like</w:t>
      </w:r>
      <w:r w:rsidR="00111FBC">
        <w:rPr>
          <w:sz w:val="24"/>
          <w:szCs w:val="24"/>
          <w:lang w:val="en-US"/>
        </w:rPr>
        <w:t xml:space="preserve"> migration or other forms of societal evolution</w:t>
      </w:r>
      <w:r w:rsidR="00B95068">
        <w:rPr>
          <w:sz w:val="24"/>
          <w:szCs w:val="24"/>
          <w:lang w:val="en-US"/>
        </w:rPr>
        <w:t>.</w:t>
      </w:r>
      <w:r w:rsidR="00111FBC">
        <w:rPr>
          <w:sz w:val="24"/>
          <w:szCs w:val="24"/>
          <w:lang w:val="en-US"/>
        </w:rPr>
        <w:t xml:space="preserve">   </w:t>
      </w:r>
    </w:p>
    <w:p w14:paraId="53D7BCD7" w14:textId="6AC9DD59" w:rsidR="003E1FC5" w:rsidRPr="003E1FC5" w:rsidRDefault="003E1FC5" w:rsidP="00E21188">
      <w:pPr>
        <w:pStyle w:val="Heading1"/>
      </w:pPr>
      <w:bookmarkStart w:id="9" w:name="_Toc117328924"/>
      <w:r w:rsidRPr="003E1FC5">
        <w:t>Conclusion</w:t>
      </w:r>
      <w:bookmarkEnd w:id="9"/>
    </w:p>
    <w:p w14:paraId="0AC9F2A5" w14:textId="006E5F4A" w:rsidR="00017B5B" w:rsidRDefault="00017B5B" w:rsidP="00017B5B">
      <w:pPr>
        <w:spacing w:line="360" w:lineRule="auto"/>
        <w:contextualSpacing/>
        <w:jc w:val="both"/>
        <w:rPr>
          <w:sz w:val="24"/>
          <w:szCs w:val="24"/>
          <w:lang w:val="en-US"/>
        </w:rPr>
      </w:pPr>
    </w:p>
    <w:p w14:paraId="254A47F7" w14:textId="6F9D412F" w:rsidR="00017B5B" w:rsidRDefault="00676CB4" w:rsidP="003459CD">
      <w:pPr>
        <w:spacing w:line="360" w:lineRule="auto"/>
        <w:ind w:firstLine="720"/>
        <w:contextualSpacing/>
        <w:jc w:val="both"/>
        <w:rPr>
          <w:sz w:val="24"/>
          <w:szCs w:val="24"/>
          <w:lang w:val="en-US"/>
        </w:rPr>
      </w:pPr>
      <w:r>
        <w:rPr>
          <w:rStyle w:val="showppt"/>
          <w:sz w:val="24"/>
          <w:szCs w:val="24"/>
          <w:lang w:val="en-US"/>
        </w:rPr>
        <w:t>This paper suggests that Christopher Rundl</w:t>
      </w:r>
      <w:r w:rsidR="00E22B83">
        <w:rPr>
          <w:rStyle w:val="showppt"/>
          <w:sz w:val="24"/>
          <w:szCs w:val="24"/>
          <w:lang w:val="en-US"/>
        </w:rPr>
        <w:t>e's observations and arguments are largely correct</w:t>
      </w:r>
      <w:r>
        <w:rPr>
          <w:rStyle w:val="showppt"/>
          <w:sz w:val="24"/>
          <w:szCs w:val="24"/>
          <w:lang w:val="en-US"/>
        </w:rPr>
        <w:t xml:space="preserve">: Translation research that prioritizes the study of history can indeed unlock promising opportunities, while simultaneously posing inherent difficulties. </w:t>
      </w:r>
      <w:r w:rsidR="00F44D18">
        <w:rPr>
          <w:rStyle w:val="showppt"/>
          <w:sz w:val="24"/>
          <w:szCs w:val="24"/>
          <w:lang w:val="en-US"/>
        </w:rPr>
        <w:t>Viewed separately and as a whole</w:t>
      </w:r>
      <w:r w:rsidR="00EF24CA">
        <w:rPr>
          <w:rStyle w:val="showppt"/>
          <w:sz w:val="24"/>
          <w:szCs w:val="24"/>
          <w:lang w:val="en-US"/>
        </w:rPr>
        <w:t>,</w:t>
      </w:r>
      <w:r w:rsidR="00F44D18">
        <w:rPr>
          <w:rStyle w:val="showppt"/>
          <w:sz w:val="24"/>
          <w:szCs w:val="24"/>
          <w:lang w:val="en-US"/>
        </w:rPr>
        <w:t xml:space="preserve"> t</w:t>
      </w:r>
      <w:r>
        <w:rPr>
          <w:rStyle w:val="showppt"/>
          <w:sz w:val="24"/>
          <w:szCs w:val="24"/>
          <w:lang w:val="en-US"/>
        </w:rPr>
        <w:t>he four articles reviewed and analyzed in this essay demonstrate the strong potential and multiple rewards</w:t>
      </w:r>
      <w:r w:rsidR="00F44D18">
        <w:rPr>
          <w:rStyle w:val="showppt"/>
          <w:sz w:val="24"/>
          <w:szCs w:val="24"/>
          <w:lang w:val="en-US"/>
        </w:rPr>
        <w:t xml:space="preserve"> of adopting Rundle's approach and </w:t>
      </w:r>
      <w:r w:rsidR="00EF24CA">
        <w:rPr>
          <w:rStyle w:val="showppt"/>
          <w:sz w:val="24"/>
          <w:szCs w:val="24"/>
          <w:lang w:val="en-US"/>
        </w:rPr>
        <w:t>suggested practices</w:t>
      </w:r>
      <w:r w:rsidR="00F44D18">
        <w:rPr>
          <w:rStyle w:val="showppt"/>
          <w:sz w:val="24"/>
          <w:szCs w:val="24"/>
          <w:lang w:val="en-US"/>
        </w:rPr>
        <w:t xml:space="preserve">. </w:t>
      </w:r>
      <w:r>
        <w:rPr>
          <w:rStyle w:val="showppt"/>
          <w:sz w:val="24"/>
          <w:szCs w:val="24"/>
          <w:lang w:val="en-US"/>
        </w:rPr>
        <w:t xml:space="preserve">Among other things, such research can illuminate elusive </w:t>
      </w:r>
      <w:r w:rsidR="00F44D18">
        <w:rPr>
          <w:rStyle w:val="showppt"/>
          <w:sz w:val="24"/>
          <w:szCs w:val="24"/>
          <w:lang w:val="en-US"/>
        </w:rPr>
        <w:t>facts</w:t>
      </w:r>
      <w:r>
        <w:rPr>
          <w:rStyle w:val="showppt"/>
          <w:sz w:val="24"/>
          <w:szCs w:val="24"/>
          <w:lang w:val="en-US"/>
        </w:rPr>
        <w:t xml:space="preserve"> and uncover nuanced processes, reveal invaluable insights and lessons, and offer fresh viewpoints on </w:t>
      </w:r>
      <w:r w:rsidR="00F44D18">
        <w:rPr>
          <w:rStyle w:val="showppt"/>
          <w:sz w:val="24"/>
          <w:szCs w:val="24"/>
          <w:lang w:val="en-US"/>
        </w:rPr>
        <w:t>overlooked</w:t>
      </w:r>
      <w:r>
        <w:rPr>
          <w:rStyle w:val="showppt"/>
          <w:sz w:val="24"/>
          <w:szCs w:val="24"/>
          <w:lang w:val="en-US"/>
        </w:rPr>
        <w:t xml:space="preserve"> questions. </w:t>
      </w:r>
      <w:r w:rsidR="00F44D18">
        <w:rPr>
          <w:rStyle w:val="showppt"/>
          <w:sz w:val="24"/>
          <w:szCs w:val="24"/>
          <w:lang w:val="en-US"/>
        </w:rPr>
        <w:t xml:space="preserve">Moving forward, this should encourage TS scholars to apply their expertise to an ever-widening range of issues and fields. Moreover, </w:t>
      </w:r>
      <w:r w:rsidR="00EF24CA">
        <w:rPr>
          <w:rStyle w:val="showppt"/>
          <w:sz w:val="24"/>
          <w:szCs w:val="24"/>
          <w:lang w:val="en-US"/>
        </w:rPr>
        <w:t>the</w:t>
      </w:r>
      <w:r w:rsidR="00F44D18">
        <w:rPr>
          <w:rStyle w:val="showppt"/>
          <w:sz w:val="24"/>
          <w:szCs w:val="24"/>
          <w:lang w:val="en-US"/>
        </w:rPr>
        <w:t xml:space="preserve"> translation prism appears to be particularly suitable not only for the study of historical geopolitics and conflict</w:t>
      </w:r>
      <w:r w:rsidR="003459CD">
        <w:rPr>
          <w:rStyle w:val="showppt"/>
          <w:sz w:val="24"/>
          <w:szCs w:val="24"/>
          <w:lang w:val="en-US"/>
        </w:rPr>
        <w:t xml:space="preserve"> but </w:t>
      </w:r>
      <w:r w:rsidR="003459CD">
        <w:rPr>
          <w:rStyle w:val="showppt"/>
          <w:sz w:val="24"/>
          <w:szCs w:val="24"/>
          <w:lang w:val="en-US"/>
        </w:rPr>
        <w:lastRenderedPageBreak/>
        <w:t xml:space="preserve">also for </w:t>
      </w:r>
      <w:r w:rsidR="003E5C13">
        <w:rPr>
          <w:rStyle w:val="showppt"/>
          <w:sz w:val="24"/>
          <w:szCs w:val="24"/>
          <w:lang w:val="en-US"/>
        </w:rPr>
        <w:t xml:space="preserve">analyzing </w:t>
      </w:r>
      <w:r w:rsidR="003459CD">
        <w:rPr>
          <w:rStyle w:val="showppt"/>
          <w:sz w:val="24"/>
          <w:szCs w:val="24"/>
          <w:lang w:val="en-US"/>
        </w:rPr>
        <w:t xml:space="preserve">more contemporary developments. </w:t>
      </w:r>
      <w:r w:rsidR="00017B5B">
        <w:rPr>
          <w:sz w:val="24"/>
          <w:szCs w:val="24"/>
          <w:lang w:val="en-US"/>
        </w:rPr>
        <w:t xml:space="preserve">Some </w:t>
      </w:r>
      <w:r w:rsidR="00752B94">
        <w:rPr>
          <w:sz w:val="24"/>
          <w:szCs w:val="24"/>
          <w:lang w:val="en-US"/>
        </w:rPr>
        <w:t xml:space="preserve">thinkers, such as strategist and military historian Edward </w:t>
      </w:r>
      <w:proofErr w:type="spellStart"/>
      <w:r w:rsidR="00752B94">
        <w:rPr>
          <w:sz w:val="24"/>
          <w:szCs w:val="24"/>
          <w:lang w:val="en-US"/>
        </w:rPr>
        <w:t>Luttwak</w:t>
      </w:r>
      <w:proofErr w:type="spellEnd"/>
      <w:r w:rsidR="00752B94">
        <w:rPr>
          <w:sz w:val="24"/>
          <w:szCs w:val="24"/>
          <w:lang w:val="en-US"/>
        </w:rPr>
        <w:t>,</w:t>
      </w:r>
      <w:r w:rsidR="00017B5B">
        <w:rPr>
          <w:sz w:val="24"/>
          <w:szCs w:val="24"/>
          <w:lang w:val="en-US"/>
        </w:rPr>
        <w:t xml:space="preserve"> have already pointed to this potential avenue of inquiry. </w:t>
      </w:r>
      <w:r w:rsidR="00EF24CA">
        <w:rPr>
          <w:sz w:val="24"/>
          <w:szCs w:val="24"/>
          <w:lang w:val="en-US"/>
        </w:rPr>
        <w:t>In recent years he</w:t>
      </w:r>
      <w:r w:rsidR="00752B94">
        <w:rPr>
          <w:sz w:val="24"/>
          <w:szCs w:val="24"/>
          <w:lang w:val="en-US"/>
        </w:rPr>
        <w:t xml:space="preserve"> has persistently </w:t>
      </w:r>
      <w:r w:rsidR="00017B5B">
        <w:rPr>
          <w:sz w:val="24"/>
          <w:szCs w:val="24"/>
          <w:lang w:val="en-US"/>
        </w:rPr>
        <w:t xml:space="preserve">linked </w:t>
      </w:r>
      <w:r w:rsidR="00752B94">
        <w:rPr>
          <w:sz w:val="24"/>
          <w:szCs w:val="24"/>
          <w:lang w:val="en-US"/>
        </w:rPr>
        <w:t xml:space="preserve">US fiascos such as the </w:t>
      </w:r>
      <w:r w:rsidR="00017B5B">
        <w:rPr>
          <w:sz w:val="24"/>
          <w:szCs w:val="24"/>
          <w:lang w:val="en-US"/>
        </w:rPr>
        <w:t>withdrawal from Afghanistan in 2021 to the erosion of language capabilities</w:t>
      </w:r>
      <w:r w:rsidR="003459CD">
        <w:rPr>
          <w:sz w:val="24"/>
          <w:szCs w:val="24"/>
          <w:lang w:val="en-US"/>
        </w:rPr>
        <w:t xml:space="preserve"> in the US intelligence community</w:t>
      </w:r>
      <w:r w:rsidR="00752B94">
        <w:rPr>
          <w:sz w:val="24"/>
          <w:szCs w:val="24"/>
          <w:lang w:val="en-US"/>
        </w:rPr>
        <w:t>,</w:t>
      </w:r>
      <w:r w:rsidR="00017B5B">
        <w:rPr>
          <w:sz w:val="24"/>
          <w:szCs w:val="24"/>
          <w:lang w:val="en-US"/>
        </w:rPr>
        <w:t xml:space="preserve"> rather than to commonly </w:t>
      </w:r>
      <w:r w:rsidR="00752B94">
        <w:rPr>
          <w:sz w:val="24"/>
          <w:szCs w:val="24"/>
          <w:lang w:val="en-US"/>
        </w:rPr>
        <w:t>addressed</w:t>
      </w:r>
      <w:r w:rsidR="00017B5B">
        <w:rPr>
          <w:sz w:val="24"/>
          <w:szCs w:val="24"/>
          <w:lang w:val="en-US"/>
        </w:rPr>
        <w:t xml:space="preserve"> strategic issue</w:t>
      </w:r>
      <w:r w:rsidR="00752B94">
        <w:rPr>
          <w:sz w:val="24"/>
          <w:szCs w:val="24"/>
          <w:lang w:val="en-US"/>
        </w:rPr>
        <w:t>s</w:t>
      </w:r>
      <w:r w:rsidR="00DC44D2">
        <w:rPr>
          <w:sz w:val="24"/>
          <w:szCs w:val="24"/>
          <w:lang w:val="en-US"/>
        </w:rPr>
        <w:t xml:space="preserve"> (</w:t>
      </w:r>
      <w:proofErr w:type="spellStart"/>
      <w:r w:rsidR="00DC44D2">
        <w:rPr>
          <w:sz w:val="24"/>
          <w:szCs w:val="24"/>
          <w:lang w:val="en-US"/>
        </w:rPr>
        <w:t>Luttwak</w:t>
      </w:r>
      <w:proofErr w:type="spellEnd"/>
      <w:r w:rsidR="00DC44D2">
        <w:rPr>
          <w:sz w:val="24"/>
          <w:szCs w:val="24"/>
          <w:lang w:val="en-US"/>
        </w:rPr>
        <w:t xml:space="preserve"> 2021</w:t>
      </w:r>
      <w:r w:rsidR="00392573">
        <w:rPr>
          <w:sz w:val="24"/>
          <w:szCs w:val="24"/>
          <w:lang w:val="en-US"/>
        </w:rPr>
        <w:t>, 18</w:t>
      </w:r>
      <w:r w:rsidR="00DC44D2">
        <w:rPr>
          <w:sz w:val="24"/>
          <w:szCs w:val="24"/>
          <w:lang w:val="en-US"/>
        </w:rPr>
        <w:t>)</w:t>
      </w:r>
      <w:r w:rsidR="00017B5B">
        <w:rPr>
          <w:sz w:val="24"/>
          <w:szCs w:val="24"/>
          <w:lang w:val="en-US"/>
        </w:rPr>
        <w:t>.</w:t>
      </w:r>
      <w:r w:rsidR="003459CD">
        <w:rPr>
          <w:sz w:val="24"/>
          <w:szCs w:val="24"/>
          <w:lang w:val="en-US"/>
        </w:rPr>
        <w:t xml:space="preserve"> </w:t>
      </w:r>
      <w:r w:rsidR="00752B94">
        <w:rPr>
          <w:sz w:val="24"/>
          <w:szCs w:val="24"/>
          <w:lang w:val="en-US"/>
        </w:rPr>
        <w:t xml:space="preserve">Indeed, </w:t>
      </w:r>
      <w:r w:rsidR="003459CD">
        <w:rPr>
          <w:sz w:val="24"/>
          <w:szCs w:val="24"/>
          <w:lang w:val="en-US"/>
        </w:rPr>
        <w:t xml:space="preserve">the </w:t>
      </w:r>
      <w:r w:rsidR="00752B94">
        <w:rPr>
          <w:sz w:val="24"/>
          <w:szCs w:val="24"/>
          <w:lang w:val="en-US"/>
        </w:rPr>
        <w:t>paper suggests</w:t>
      </w:r>
      <w:r w:rsidR="00017B5B">
        <w:rPr>
          <w:sz w:val="24"/>
          <w:szCs w:val="24"/>
          <w:lang w:val="en-US"/>
        </w:rPr>
        <w:t xml:space="preserve"> that </w:t>
      </w:r>
      <w:r w:rsidR="00752B94">
        <w:rPr>
          <w:sz w:val="24"/>
          <w:szCs w:val="24"/>
          <w:lang w:val="en-US"/>
        </w:rPr>
        <w:t xml:space="preserve">translation </w:t>
      </w:r>
      <w:r w:rsidR="003459CD" w:rsidRPr="003459CD">
        <w:rPr>
          <w:i/>
          <w:iCs/>
          <w:sz w:val="24"/>
          <w:szCs w:val="24"/>
          <w:lang w:val="en-US"/>
        </w:rPr>
        <w:t>is</w:t>
      </w:r>
      <w:r w:rsidR="00752B94" w:rsidRPr="003459CD">
        <w:rPr>
          <w:i/>
          <w:iCs/>
          <w:sz w:val="24"/>
          <w:szCs w:val="24"/>
          <w:lang w:val="en-US"/>
        </w:rPr>
        <w:t xml:space="preserve"> </w:t>
      </w:r>
      <w:r w:rsidR="00752B94">
        <w:rPr>
          <w:sz w:val="24"/>
          <w:szCs w:val="24"/>
          <w:lang w:val="en-US"/>
        </w:rPr>
        <w:t xml:space="preserve">a strategic issue </w:t>
      </w:r>
      <w:r w:rsidR="00017B5B">
        <w:rPr>
          <w:sz w:val="24"/>
          <w:szCs w:val="24"/>
          <w:lang w:val="en-US"/>
        </w:rPr>
        <w:t xml:space="preserve">in </w:t>
      </w:r>
      <w:r w:rsidR="00752B94">
        <w:rPr>
          <w:sz w:val="24"/>
          <w:szCs w:val="24"/>
          <w:lang w:val="en-US"/>
        </w:rPr>
        <w:t>the context of</w:t>
      </w:r>
      <w:r w:rsidR="00017B5B">
        <w:rPr>
          <w:sz w:val="24"/>
          <w:szCs w:val="24"/>
          <w:lang w:val="en-US"/>
        </w:rPr>
        <w:t xml:space="preserve"> conflict</w:t>
      </w:r>
      <w:r w:rsidR="00752B94">
        <w:rPr>
          <w:sz w:val="24"/>
          <w:szCs w:val="24"/>
          <w:lang w:val="en-US"/>
        </w:rPr>
        <w:t xml:space="preserve"> and war</w:t>
      </w:r>
      <w:r w:rsidR="00017B5B">
        <w:rPr>
          <w:sz w:val="24"/>
          <w:szCs w:val="24"/>
          <w:lang w:val="en-US"/>
        </w:rPr>
        <w:t>, albeit an often neglected one.</w:t>
      </w:r>
      <w:r w:rsidR="003459CD">
        <w:rPr>
          <w:sz w:val="24"/>
          <w:szCs w:val="24"/>
          <w:lang w:val="en-US"/>
        </w:rPr>
        <w:t xml:space="preserve"> As such, TS has the potential to make vital and unique contributions to the debate over some of the most pressing issues of the day.</w:t>
      </w:r>
      <w:r w:rsidR="00EF24CA">
        <w:rPr>
          <w:sz w:val="24"/>
          <w:szCs w:val="24"/>
          <w:lang w:val="en-US"/>
        </w:rPr>
        <w:t xml:space="preserve"> Growing engagement in this kind of research</w:t>
      </w:r>
      <w:r w:rsidR="003459CD">
        <w:rPr>
          <w:sz w:val="24"/>
          <w:szCs w:val="24"/>
          <w:lang w:val="en-US"/>
        </w:rPr>
        <w:t xml:space="preserve"> could eventually narrow the distance between </w:t>
      </w:r>
      <w:r w:rsidR="00EE3861">
        <w:rPr>
          <w:sz w:val="24"/>
          <w:szCs w:val="24"/>
          <w:lang w:val="en-US"/>
        </w:rPr>
        <w:t>TS</w:t>
      </w:r>
      <w:r w:rsidR="003459CD">
        <w:rPr>
          <w:sz w:val="24"/>
          <w:szCs w:val="24"/>
          <w:lang w:val="en-US"/>
        </w:rPr>
        <w:t xml:space="preserve"> and other disciplines, as both sides </w:t>
      </w:r>
      <w:r w:rsidR="00EF24CA">
        <w:rPr>
          <w:sz w:val="24"/>
          <w:szCs w:val="24"/>
          <w:lang w:val="en-US"/>
        </w:rPr>
        <w:t>become</w:t>
      </w:r>
      <w:r w:rsidR="003459CD">
        <w:rPr>
          <w:sz w:val="24"/>
          <w:szCs w:val="24"/>
          <w:lang w:val="en-US"/>
        </w:rPr>
        <w:t xml:space="preserve"> increasingly comfortable operating and cooperating within </w:t>
      </w:r>
      <w:r w:rsidR="00BF3B02">
        <w:rPr>
          <w:sz w:val="24"/>
          <w:szCs w:val="24"/>
          <w:lang w:val="en-US"/>
        </w:rPr>
        <w:t>the shared spaces that straddle their respective fields.</w:t>
      </w:r>
    </w:p>
    <w:p w14:paraId="5D51FCB0" w14:textId="2D57C122" w:rsidR="00256CE8" w:rsidRDefault="00256CE8" w:rsidP="00256CE8">
      <w:pPr>
        <w:rPr>
          <w:sz w:val="24"/>
          <w:szCs w:val="24"/>
          <w:lang w:val="en-US"/>
        </w:rPr>
      </w:pPr>
      <w:r>
        <w:rPr>
          <w:sz w:val="24"/>
          <w:szCs w:val="24"/>
          <w:lang w:val="en-US"/>
        </w:rPr>
        <w:br w:type="page"/>
      </w:r>
    </w:p>
    <w:p w14:paraId="52B0C03E" w14:textId="77777777" w:rsidR="00560D70" w:rsidRPr="00DB3ED9" w:rsidRDefault="00560D70" w:rsidP="00E21188">
      <w:pPr>
        <w:pStyle w:val="Heading1"/>
      </w:pPr>
      <w:bookmarkStart w:id="10" w:name="_Toc117328925"/>
      <w:r w:rsidRPr="00DB3ED9">
        <w:lastRenderedPageBreak/>
        <w:t>Bibliography</w:t>
      </w:r>
      <w:bookmarkEnd w:id="10"/>
    </w:p>
    <w:p w14:paraId="61CBFB97" w14:textId="77777777" w:rsidR="00560D70" w:rsidRDefault="00560D70" w:rsidP="00560D70">
      <w:pPr>
        <w:contextualSpacing/>
        <w:rPr>
          <w:rFonts w:asciiTheme="majorBidi" w:hAnsiTheme="majorBidi" w:cstheme="majorBidi"/>
          <w:sz w:val="24"/>
          <w:szCs w:val="24"/>
          <w:lang w:val="en-US"/>
        </w:rPr>
      </w:pPr>
    </w:p>
    <w:p w14:paraId="697FAD5D" w14:textId="77777777" w:rsidR="00560D70" w:rsidRDefault="00560D70" w:rsidP="00560D70">
      <w:pPr>
        <w:contextualSpacing/>
        <w:rPr>
          <w:rFonts w:asciiTheme="minorBidi" w:hAnsiTheme="minorBidi"/>
          <w:sz w:val="24"/>
          <w:szCs w:val="24"/>
          <w:lang w:val="en-US"/>
        </w:rPr>
      </w:pPr>
    </w:p>
    <w:p w14:paraId="5FFADD16" w14:textId="6B4277C0" w:rsidR="003E33FF" w:rsidRDefault="003E33FF" w:rsidP="00560D70">
      <w:pPr>
        <w:contextualSpacing/>
        <w:rPr>
          <w:rFonts w:asciiTheme="minorBidi" w:hAnsiTheme="minorBidi"/>
          <w:sz w:val="24"/>
          <w:szCs w:val="24"/>
          <w:lang w:val="en-US"/>
        </w:rPr>
      </w:pPr>
      <w:r w:rsidRPr="003E33FF">
        <w:rPr>
          <w:rFonts w:asciiTheme="minorBidi" w:hAnsiTheme="minorBidi"/>
          <w:sz w:val="24"/>
          <w:szCs w:val="24"/>
          <w:lang w:val="en-US"/>
        </w:rPr>
        <w:t xml:space="preserve">Addison, Paul. </w:t>
      </w:r>
      <w:r w:rsidRPr="003E33FF">
        <w:rPr>
          <w:rFonts w:asciiTheme="minorBidi" w:hAnsiTheme="minorBidi"/>
          <w:i/>
          <w:iCs/>
          <w:sz w:val="24"/>
          <w:szCs w:val="24"/>
          <w:lang w:val="en-US"/>
        </w:rPr>
        <w:t>The Road to 1945: British Politics and the Second World War</w:t>
      </w:r>
      <w:r w:rsidRPr="003E33FF">
        <w:rPr>
          <w:rFonts w:asciiTheme="minorBidi" w:hAnsiTheme="minorBidi"/>
          <w:sz w:val="24"/>
          <w:szCs w:val="24"/>
          <w:lang w:val="en-US"/>
        </w:rPr>
        <w:t>. London: Pimlico, 1994</w:t>
      </w:r>
    </w:p>
    <w:p w14:paraId="17A8AB34" w14:textId="77777777" w:rsidR="003E33FF" w:rsidRDefault="003E33FF" w:rsidP="00560D70">
      <w:pPr>
        <w:contextualSpacing/>
        <w:rPr>
          <w:rFonts w:asciiTheme="minorBidi" w:hAnsiTheme="minorBidi"/>
          <w:sz w:val="24"/>
          <w:szCs w:val="24"/>
          <w:lang w:val="en-US"/>
        </w:rPr>
      </w:pPr>
    </w:p>
    <w:p w14:paraId="622ABCFF" w14:textId="5F533F1A" w:rsidR="00560D70" w:rsidRDefault="00560D70" w:rsidP="00560D70">
      <w:pPr>
        <w:contextualSpacing/>
        <w:rPr>
          <w:rFonts w:asciiTheme="minorBidi" w:hAnsiTheme="minorBidi"/>
          <w:sz w:val="24"/>
          <w:szCs w:val="24"/>
          <w:lang w:val="en-US"/>
        </w:rPr>
      </w:pPr>
      <w:proofErr w:type="spellStart"/>
      <w:r w:rsidRPr="009D2518">
        <w:rPr>
          <w:rFonts w:asciiTheme="minorBidi" w:hAnsiTheme="minorBidi"/>
          <w:sz w:val="24"/>
          <w:szCs w:val="24"/>
          <w:lang w:val="en-US"/>
        </w:rPr>
        <w:t>Footitt</w:t>
      </w:r>
      <w:proofErr w:type="spellEnd"/>
      <w:r>
        <w:rPr>
          <w:rFonts w:asciiTheme="minorBidi" w:hAnsiTheme="minorBidi"/>
          <w:sz w:val="24"/>
          <w:szCs w:val="24"/>
          <w:lang w:val="en-US"/>
        </w:rPr>
        <w:t xml:space="preserve">, </w:t>
      </w:r>
      <w:r w:rsidRPr="009D2518">
        <w:rPr>
          <w:rFonts w:asciiTheme="minorBidi" w:hAnsiTheme="minorBidi"/>
          <w:sz w:val="24"/>
          <w:szCs w:val="24"/>
          <w:lang w:val="en-US"/>
        </w:rPr>
        <w:t>Hilary</w:t>
      </w:r>
      <w:r>
        <w:rPr>
          <w:rFonts w:asciiTheme="minorBidi" w:hAnsiTheme="minorBidi"/>
          <w:sz w:val="24"/>
          <w:szCs w:val="24"/>
          <w:lang w:val="en-US"/>
        </w:rPr>
        <w:t xml:space="preserve"> and Simona </w:t>
      </w:r>
      <w:proofErr w:type="spellStart"/>
      <w:r>
        <w:rPr>
          <w:rFonts w:asciiTheme="minorBidi" w:hAnsiTheme="minorBidi"/>
          <w:sz w:val="24"/>
          <w:szCs w:val="24"/>
          <w:lang w:val="en-US"/>
        </w:rPr>
        <w:t>Tobia</w:t>
      </w:r>
      <w:proofErr w:type="spellEnd"/>
      <w:r>
        <w:rPr>
          <w:rFonts w:asciiTheme="minorBidi" w:hAnsiTheme="minorBidi"/>
          <w:sz w:val="24"/>
          <w:szCs w:val="24"/>
          <w:lang w:val="en-US"/>
        </w:rPr>
        <w:t xml:space="preserve">. "Intelligence and Translation: Finding Out about the Enemy." In </w:t>
      </w:r>
      <w:r w:rsidRPr="009D2518">
        <w:rPr>
          <w:rFonts w:asciiTheme="minorBidi" w:hAnsiTheme="minorBidi"/>
          <w:i/>
          <w:iCs/>
          <w:sz w:val="24"/>
          <w:szCs w:val="24"/>
        </w:rPr>
        <w:t>WarTalk: Foreign Languages and the British War Effort in Europe, 1940-47</w:t>
      </w:r>
      <w:r>
        <w:rPr>
          <w:rFonts w:asciiTheme="minorBidi" w:hAnsiTheme="minorBidi"/>
          <w:sz w:val="24"/>
          <w:szCs w:val="24"/>
          <w:lang w:val="en-US"/>
        </w:rPr>
        <w:t xml:space="preserve">, 29-47. London: </w:t>
      </w:r>
      <w:r w:rsidRPr="007C2030">
        <w:rPr>
          <w:rFonts w:asciiTheme="minorBidi" w:hAnsiTheme="minorBidi"/>
          <w:sz w:val="24"/>
          <w:szCs w:val="24"/>
        </w:rPr>
        <w:t>Palgrave MacMillan</w:t>
      </w:r>
      <w:r>
        <w:rPr>
          <w:rFonts w:asciiTheme="minorBidi" w:hAnsiTheme="minorBidi"/>
          <w:sz w:val="24"/>
          <w:szCs w:val="24"/>
          <w:lang w:val="en-US"/>
        </w:rPr>
        <w:t>, 2013.</w:t>
      </w:r>
    </w:p>
    <w:p w14:paraId="1CA17847" w14:textId="77777777" w:rsidR="00560D70" w:rsidRDefault="00560D70" w:rsidP="00560D70">
      <w:pPr>
        <w:contextualSpacing/>
        <w:rPr>
          <w:rFonts w:asciiTheme="minorBidi" w:hAnsiTheme="minorBidi"/>
          <w:sz w:val="24"/>
          <w:szCs w:val="24"/>
          <w:lang w:val="en-US"/>
        </w:rPr>
      </w:pPr>
    </w:p>
    <w:p w14:paraId="798FF602" w14:textId="2F1E1B56" w:rsidR="00560D70" w:rsidRDefault="00560D70" w:rsidP="00560D70">
      <w:pPr>
        <w:contextualSpacing/>
        <w:rPr>
          <w:rFonts w:asciiTheme="minorBidi" w:hAnsiTheme="minorBidi"/>
          <w:sz w:val="24"/>
          <w:szCs w:val="24"/>
          <w:lang w:val="en-US"/>
        </w:rPr>
      </w:pPr>
      <w:proofErr w:type="spellStart"/>
      <w:r w:rsidRPr="009D2518">
        <w:rPr>
          <w:rFonts w:asciiTheme="minorBidi" w:hAnsiTheme="minorBidi"/>
          <w:sz w:val="24"/>
          <w:szCs w:val="24"/>
          <w:lang w:val="en-US"/>
        </w:rPr>
        <w:t>Footitt</w:t>
      </w:r>
      <w:proofErr w:type="spellEnd"/>
      <w:r>
        <w:rPr>
          <w:rFonts w:asciiTheme="minorBidi" w:hAnsiTheme="minorBidi"/>
          <w:sz w:val="24"/>
          <w:szCs w:val="24"/>
          <w:lang w:val="en-US"/>
        </w:rPr>
        <w:t xml:space="preserve">, </w:t>
      </w:r>
      <w:r w:rsidRPr="009D2518">
        <w:rPr>
          <w:rFonts w:asciiTheme="minorBidi" w:hAnsiTheme="minorBidi"/>
          <w:sz w:val="24"/>
          <w:szCs w:val="24"/>
          <w:lang w:val="en-US"/>
        </w:rPr>
        <w:t>Hilary</w:t>
      </w:r>
      <w:r>
        <w:rPr>
          <w:rFonts w:asciiTheme="minorBidi" w:hAnsiTheme="minorBidi"/>
          <w:sz w:val="24"/>
          <w:szCs w:val="24"/>
          <w:lang w:val="en-US"/>
        </w:rPr>
        <w:t xml:space="preserve"> and Simona </w:t>
      </w:r>
      <w:proofErr w:type="spellStart"/>
      <w:r>
        <w:rPr>
          <w:rFonts w:asciiTheme="minorBidi" w:hAnsiTheme="minorBidi"/>
          <w:sz w:val="24"/>
          <w:szCs w:val="24"/>
          <w:lang w:val="en-US"/>
        </w:rPr>
        <w:t>Tobia</w:t>
      </w:r>
      <w:proofErr w:type="spellEnd"/>
      <w:r>
        <w:rPr>
          <w:rFonts w:asciiTheme="minorBidi" w:hAnsiTheme="minorBidi"/>
          <w:sz w:val="24"/>
          <w:szCs w:val="24"/>
          <w:lang w:val="en-US"/>
        </w:rPr>
        <w:t xml:space="preserve">. "Introduction." In </w:t>
      </w:r>
      <w:r w:rsidRPr="009D2518">
        <w:rPr>
          <w:rFonts w:asciiTheme="minorBidi" w:hAnsiTheme="minorBidi"/>
          <w:i/>
          <w:iCs/>
          <w:sz w:val="24"/>
          <w:szCs w:val="24"/>
        </w:rPr>
        <w:t>WarTalk: Foreign Languages and the British War Effort in Europe, 1940-47</w:t>
      </w:r>
      <w:r>
        <w:rPr>
          <w:rFonts w:asciiTheme="minorBidi" w:hAnsiTheme="minorBidi"/>
          <w:sz w:val="24"/>
          <w:szCs w:val="24"/>
          <w:lang w:val="en-US"/>
        </w:rPr>
        <w:t xml:space="preserve">, 1-11. London: </w:t>
      </w:r>
      <w:r w:rsidRPr="007C2030">
        <w:rPr>
          <w:rFonts w:asciiTheme="minorBidi" w:hAnsiTheme="minorBidi"/>
          <w:sz w:val="24"/>
          <w:szCs w:val="24"/>
        </w:rPr>
        <w:t>Palgrave MacMillan</w:t>
      </w:r>
      <w:r>
        <w:rPr>
          <w:rFonts w:asciiTheme="minorBidi" w:hAnsiTheme="minorBidi"/>
          <w:sz w:val="24"/>
          <w:szCs w:val="24"/>
          <w:lang w:val="en-US"/>
        </w:rPr>
        <w:t>, 2013.</w:t>
      </w:r>
    </w:p>
    <w:p w14:paraId="22DDB01A" w14:textId="77777777" w:rsidR="00560D70" w:rsidRDefault="00560D70" w:rsidP="00560D70">
      <w:pPr>
        <w:contextualSpacing/>
        <w:rPr>
          <w:rFonts w:asciiTheme="minorBidi" w:hAnsiTheme="minorBidi"/>
          <w:sz w:val="24"/>
          <w:szCs w:val="24"/>
          <w:lang w:val="en-US"/>
        </w:rPr>
      </w:pPr>
    </w:p>
    <w:p w14:paraId="2DB99536" w14:textId="310B8005" w:rsidR="00560D70" w:rsidRDefault="00560D70" w:rsidP="00560D70">
      <w:pPr>
        <w:contextualSpacing/>
        <w:rPr>
          <w:rFonts w:asciiTheme="minorBidi" w:hAnsiTheme="minorBidi"/>
          <w:sz w:val="24"/>
          <w:szCs w:val="24"/>
          <w:lang w:val="en-US"/>
        </w:rPr>
      </w:pPr>
      <w:proofErr w:type="spellStart"/>
      <w:r w:rsidRPr="009D2518">
        <w:rPr>
          <w:rFonts w:asciiTheme="minorBidi" w:hAnsiTheme="minorBidi"/>
          <w:sz w:val="24"/>
          <w:szCs w:val="24"/>
          <w:lang w:val="en-US"/>
        </w:rPr>
        <w:t>Footitt</w:t>
      </w:r>
      <w:proofErr w:type="spellEnd"/>
      <w:r>
        <w:rPr>
          <w:rFonts w:asciiTheme="minorBidi" w:hAnsiTheme="minorBidi"/>
          <w:sz w:val="24"/>
          <w:szCs w:val="24"/>
          <w:lang w:val="en-US"/>
        </w:rPr>
        <w:t xml:space="preserve">, </w:t>
      </w:r>
      <w:r w:rsidRPr="009D2518">
        <w:rPr>
          <w:rFonts w:asciiTheme="minorBidi" w:hAnsiTheme="minorBidi"/>
          <w:sz w:val="24"/>
          <w:szCs w:val="24"/>
          <w:lang w:val="en-US"/>
        </w:rPr>
        <w:t>Hilary</w:t>
      </w:r>
      <w:r>
        <w:rPr>
          <w:rFonts w:asciiTheme="minorBidi" w:hAnsiTheme="minorBidi"/>
          <w:sz w:val="24"/>
          <w:szCs w:val="24"/>
          <w:lang w:val="en-US"/>
        </w:rPr>
        <w:t xml:space="preserve"> and Simona </w:t>
      </w:r>
      <w:proofErr w:type="spellStart"/>
      <w:r>
        <w:rPr>
          <w:rFonts w:asciiTheme="minorBidi" w:hAnsiTheme="minorBidi"/>
          <w:sz w:val="24"/>
          <w:szCs w:val="24"/>
          <w:lang w:val="en-US"/>
        </w:rPr>
        <w:t>Tobia</w:t>
      </w:r>
      <w:proofErr w:type="spellEnd"/>
      <w:r>
        <w:rPr>
          <w:rFonts w:asciiTheme="minorBidi" w:hAnsiTheme="minorBidi"/>
          <w:sz w:val="24"/>
          <w:szCs w:val="24"/>
          <w:lang w:val="en-US"/>
        </w:rPr>
        <w:t xml:space="preserve">. "The Russian Ally: Moving to Cold War." In </w:t>
      </w:r>
      <w:r w:rsidRPr="009D2518">
        <w:rPr>
          <w:rFonts w:asciiTheme="minorBidi" w:hAnsiTheme="minorBidi"/>
          <w:i/>
          <w:iCs/>
          <w:sz w:val="24"/>
          <w:szCs w:val="24"/>
        </w:rPr>
        <w:t>WarTalk: Foreign Languages and the British War Effort in Europe, 1940-47</w:t>
      </w:r>
      <w:r>
        <w:rPr>
          <w:rFonts w:asciiTheme="minorBidi" w:hAnsiTheme="minorBidi"/>
          <w:sz w:val="24"/>
          <w:szCs w:val="24"/>
          <w:lang w:val="en-US"/>
        </w:rPr>
        <w:t xml:space="preserve">, 156-186. London: </w:t>
      </w:r>
      <w:r w:rsidRPr="007C2030">
        <w:rPr>
          <w:rFonts w:asciiTheme="minorBidi" w:hAnsiTheme="minorBidi"/>
          <w:sz w:val="24"/>
          <w:szCs w:val="24"/>
        </w:rPr>
        <w:t>Palgrave MacMillan</w:t>
      </w:r>
      <w:r>
        <w:rPr>
          <w:rFonts w:asciiTheme="minorBidi" w:hAnsiTheme="minorBidi"/>
          <w:sz w:val="24"/>
          <w:szCs w:val="24"/>
          <w:lang w:val="en-US"/>
        </w:rPr>
        <w:t>, 2013.</w:t>
      </w:r>
    </w:p>
    <w:p w14:paraId="439E0232" w14:textId="77777777" w:rsidR="00560D70" w:rsidRDefault="00560D70" w:rsidP="00560D70">
      <w:pPr>
        <w:contextualSpacing/>
        <w:rPr>
          <w:rFonts w:asciiTheme="minorBidi" w:hAnsiTheme="minorBidi"/>
          <w:sz w:val="24"/>
          <w:szCs w:val="24"/>
          <w:lang w:val="en-US"/>
        </w:rPr>
      </w:pPr>
    </w:p>
    <w:p w14:paraId="1FC7203E" w14:textId="52F11101" w:rsidR="00560D70" w:rsidRPr="007C2030" w:rsidRDefault="00560D70" w:rsidP="00560D70">
      <w:pPr>
        <w:contextualSpacing/>
        <w:rPr>
          <w:rFonts w:asciiTheme="minorBidi" w:hAnsiTheme="minorBidi"/>
          <w:sz w:val="24"/>
          <w:szCs w:val="24"/>
          <w:lang w:val="en-US"/>
        </w:rPr>
      </w:pPr>
      <w:r>
        <w:rPr>
          <w:rFonts w:asciiTheme="minorBidi" w:hAnsiTheme="minorBidi"/>
          <w:sz w:val="24"/>
          <w:szCs w:val="24"/>
          <w:lang w:val="en-US"/>
        </w:rPr>
        <w:t>Gaddis, John L. "Preface</w:t>
      </w:r>
      <w:r w:rsidR="00D959DA">
        <w:rPr>
          <w:rFonts w:asciiTheme="minorBidi" w:hAnsiTheme="minorBidi"/>
          <w:sz w:val="24"/>
          <w:szCs w:val="24"/>
          <w:lang w:val="en-US"/>
        </w:rPr>
        <w:t>.</w:t>
      </w:r>
      <w:r>
        <w:rPr>
          <w:rFonts w:asciiTheme="minorBidi" w:hAnsiTheme="minorBidi"/>
          <w:sz w:val="24"/>
          <w:szCs w:val="24"/>
          <w:lang w:val="en-US"/>
        </w:rPr>
        <w:t>"</w:t>
      </w:r>
      <w:r w:rsidRPr="00D36250">
        <w:t xml:space="preserve"> </w:t>
      </w:r>
      <w:r w:rsidRPr="001318F1">
        <w:rPr>
          <w:sz w:val="24"/>
          <w:szCs w:val="24"/>
          <w:lang w:val="en-US"/>
        </w:rPr>
        <w:t>In</w:t>
      </w:r>
      <w:r>
        <w:rPr>
          <w:lang w:val="en-US"/>
        </w:rPr>
        <w:t xml:space="preserve"> </w:t>
      </w:r>
      <w:r w:rsidRPr="00D36250">
        <w:rPr>
          <w:rFonts w:asciiTheme="minorBidi" w:hAnsiTheme="minorBidi"/>
          <w:i/>
          <w:iCs/>
          <w:sz w:val="24"/>
          <w:szCs w:val="24"/>
          <w:lang w:val="en-US"/>
        </w:rPr>
        <w:t>The Cold War: A New History</w:t>
      </w:r>
      <w:r>
        <w:rPr>
          <w:rFonts w:asciiTheme="minorBidi" w:hAnsiTheme="minorBidi"/>
          <w:sz w:val="24"/>
          <w:szCs w:val="24"/>
          <w:lang w:val="en-US"/>
        </w:rPr>
        <w:t>, Loc 48-97. New York: Penguin Books, 2005. Kindle Edition.</w:t>
      </w:r>
    </w:p>
    <w:p w14:paraId="352CA977" w14:textId="77777777" w:rsidR="00560D70" w:rsidRPr="00C42815" w:rsidRDefault="00560D70" w:rsidP="00560D70">
      <w:pPr>
        <w:contextualSpacing/>
        <w:rPr>
          <w:rFonts w:asciiTheme="minorBidi" w:hAnsiTheme="minorBidi"/>
          <w:sz w:val="24"/>
          <w:szCs w:val="24"/>
          <w:lang w:val="en-US"/>
        </w:rPr>
      </w:pPr>
    </w:p>
    <w:p w14:paraId="0D6E03E3" w14:textId="77777777" w:rsidR="00560D70" w:rsidRPr="00C42815" w:rsidRDefault="00560D70" w:rsidP="00560D70">
      <w:pPr>
        <w:contextualSpacing/>
        <w:rPr>
          <w:rFonts w:asciiTheme="minorBidi" w:hAnsiTheme="minorBidi"/>
          <w:sz w:val="24"/>
          <w:szCs w:val="24"/>
          <w:lang w:val="en-US"/>
        </w:rPr>
      </w:pPr>
      <w:proofErr w:type="spellStart"/>
      <w:r w:rsidRPr="00C42815">
        <w:rPr>
          <w:rFonts w:asciiTheme="minorBidi" w:hAnsiTheme="minorBidi"/>
          <w:sz w:val="24"/>
          <w:szCs w:val="24"/>
          <w:lang w:val="en-US"/>
        </w:rPr>
        <w:t>Garthoff</w:t>
      </w:r>
      <w:proofErr w:type="spellEnd"/>
      <w:r>
        <w:rPr>
          <w:rFonts w:asciiTheme="minorBidi" w:hAnsiTheme="minorBidi"/>
          <w:sz w:val="24"/>
          <w:szCs w:val="24"/>
          <w:lang w:val="en-US"/>
        </w:rPr>
        <w:t xml:space="preserve">, </w:t>
      </w:r>
      <w:r w:rsidRPr="00C42815">
        <w:rPr>
          <w:rFonts w:asciiTheme="minorBidi" w:hAnsiTheme="minorBidi"/>
          <w:sz w:val="24"/>
          <w:szCs w:val="24"/>
          <w:lang w:val="en-US"/>
        </w:rPr>
        <w:t xml:space="preserve">Raymond L. </w:t>
      </w:r>
      <w:r>
        <w:rPr>
          <w:rFonts w:asciiTheme="minorBidi" w:hAnsiTheme="minorBidi"/>
          <w:sz w:val="24"/>
          <w:szCs w:val="24"/>
          <w:lang w:val="en-US"/>
        </w:rPr>
        <w:t>"</w:t>
      </w:r>
      <w:r w:rsidRPr="00C42815">
        <w:rPr>
          <w:rFonts w:asciiTheme="minorBidi" w:hAnsiTheme="minorBidi"/>
          <w:sz w:val="24"/>
          <w:szCs w:val="24"/>
          <w:lang w:val="en-US"/>
        </w:rPr>
        <w:t>Foreign Intelligence and the Historiography of the Cold War</w:t>
      </w:r>
      <w:r>
        <w:rPr>
          <w:rFonts w:asciiTheme="minorBidi" w:hAnsiTheme="minorBidi"/>
          <w:sz w:val="24"/>
          <w:szCs w:val="24"/>
          <w:lang w:val="en-US"/>
        </w:rPr>
        <w:t xml:space="preserve">." </w:t>
      </w:r>
    </w:p>
    <w:p w14:paraId="5097E425" w14:textId="77777777" w:rsidR="00560D70" w:rsidRDefault="00560D70" w:rsidP="00560D70">
      <w:pPr>
        <w:contextualSpacing/>
        <w:rPr>
          <w:rFonts w:asciiTheme="minorBidi" w:hAnsiTheme="minorBidi"/>
          <w:sz w:val="24"/>
          <w:szCs w:val="24"/>
          <w:lang w:val="en-US"/>
        </w:rPr>
      </w:pPr>
      <w:r w:rsidRPr="00C42815">
        <w:rPr>
          <w:rFonts w:asciiTheme="minorBidi" w:hAnsiTheme="minorBidi"/>
          <w:i/>
          <w:iCs/>
          <w:sz w:val="24"/>
          <w:szCs w:val="24"/>
          <w:lang w:val="en-US"/>
        </w:rPr>
        <w:t>Journal of Cold War Studies</w:t>
      </w:r>
      <w:r w:rsidRPr="00C42815">
        <w:rPr>
          <w:rFonts w:asciiTheme="minorBidi" w:hAnsiTheme="minorBidi"/>
          <w:sz w:val="24"/>
          <w:szCs w:val="24"/>
          <w:lang w:val="en-US"/>
        </w:rPr>
        <w:t>, Vol</w:t>
      </w:r>
      <w:r>
        <w:rPr>
          <w:rFonts w:asciiTheme="minorBidi" w:hAnsiTheme="minorBidi"/>
          <w:sz w:val="24"/>
          <w:szCs w:val="24"/>
          <w:lang w:val="en-US"/>
        </w:rPr>
        <w:t>.</w:t>
      </w:r>
      <w:r w:rsidRPr="00C42815">
        <w:rPr>
          <w:rFonts w:asciiTheme="minorBidi" w:hAnsiTheme="minorBidi"/>
          <w:sz w:val="24"/>
          <w:szCs w:val="24"/>
          <w:lang w:val="en-US"/>
        </w:rPr>
        <w:t xml:space="preserve"> 6, N</w:t>
      </w:r>
      <w:r>
        <w:rPr>
          <w:rFonts w:asciiTheme="minorBidi" w:hAnsiTheme="minorBidi"/>
          <w:sz w:val="24"/>
          <w:szCs w:val="24"/>
          <w:lang w:val="en-US"/>
        </w:rPr>
        <w:t>o.</w:t>
      </w:r>
      <w:r w:rsidRPr="00C42815">
        <w:rPr>
          <w:rFonts w:asciiTheme="minorBidi" w:hAnsiTheme="minorBidi"/>
          <w:sz w:val="24"/>
          <w:szCs w:val="24"/>
          <w:lang w:val="en-US"/>
        </w:rPr>
        <w:t xml:space="preserve"> 2 </w:t>
      </w:r>
      <w:r>
        <w:rPr>
          <w:rFonts w:asciiTheme="minorBidi" w:hAnsiTheme="minorBidi"/>
          <w:sz w:val="24"/>
          <w:szCs w:val="24"/>
          <w:lang w:val="en-US"/>
        </w:rPr>
        <w:t>(</w:t>
      </w:r>
      <w:r w:rsidRPr="00C42815">
        <w:rPr>
          <w:rFonts w:asciiTheme="minorBidi" w:hAnsiTheme="minorBidi"/>
          <w:sz w:val="24"/>
          <w:szCs w:val="24"/>
          <w:lang w:val="en-US"/>
        </w:rPr>
        <w:t>Spring</w:t>
      </w:r>
      <w:r>
        <w:rPr>
          <w:rFonts w:asciiTheme="minorBidi" w:hAnsiTheme="minorBidi"/>
          <w:sz w:val="24"/>
          <w:szCs w:val="24"/>
          <w:lang w:val="en-US"/>
        </w:rPr>
        <w:t>,</w:t>
      </w:r>
      <w:r w:rsidRPr="00C42815">
        <w:rPr>
          <w:rFonts w:asciiTheme="minorBidi" w:hAnsiTheme="minorBidi"/>
          <w:sz w:val="24"/>
          <w:szCs w:val="24"/>
          <w:lang w:val="en-US"/>
        </w:rPr>
        <w:t xml:space="preserve"> 2004</w:t>
      </w:r>
      <w:r>
        <w:rPr>
          <w:rFonts w:asciiTheme="minorBidi" w:hAnsiTheme="minorBidi"/>
          <w:sz w:val="24"/>
          <w:szCs w:val="24"/>
          <w:lang w:val="en-US"/>
        </w:rPr>
        <w:t xml:space="preserve">): </w:t>
      </w:r>
      <w:r w:rsidRPr="00C42815">
        <w:rPr>
          <w:rFonts w:asciiTheme="minorBidi" w:hAnsiTheme="minorBidi"/>
          <w:sz w:val="24"/>
          <w:szCs w:val="24"/>
          <w:lang w:val="en-US"/>
        </w:rPr>
        <w:t>21-56</w:t>
      </w:r>
      <w:r>
        <w:rPr>
          <w:rFonts w:asciiTheme="minorBidi" w:hAnsiTheme="minorBidi"/>
          <w:sz w:val="24"/>
          <w:szCs w:val="24"/>
          <w:lang w:val="en-US"/>
        </w:rPr>
        <w:t>.</w:t>
      </w:r>
    </w:p>
    <w:p w14:paraId="6E18409F" w14:textId="77777777" w:rsidR="00560D70" w:rsidRDefault="00560D70" w:rsidP="00560D70">
      <w:pPr>
        <w:contextualSpacing/>
        <w:rPr>
          <w:rFonts w:asciiTheme="minorBidi" w:hAnsiTheme="minorBidi"/>
          <w:sz w:val="24"/>
          <w:szCs w:val="24"/>
          <w:lang w:val="en-US"/>
        </w:rPr>
      </w:pPr>
    </w:p>
    <w:p w14:paraId="33740428" w14:textId="77777777" w:rsidR="00560D70" w:rsidRPr="00A26543" w:rsidRDefault="00560D70" w:rsidP="00560D70">
      <w:pPr>
        <w:contextualSpacing/>
        <w:rPr>
          <w:rFonts w:asciiTheme="minorBidi" w:hAnsiTheme="minorBidi"/>
          <w:sz w:val="24"/>
          <w:szCs w:val="24"/>
          <w:lang w:val="en-US"/>
        </w:rPr>
      </w:pPr>
      <w:proofErr w:type="spellStart"/>
      <w:r w:rsidRPr="004745F1">
        <w:rPr>
          <w:rFonts w:asciiTheme="minorBidi" w:hAnsiTheme="minorBidi"/>
          <w:sz w:val="24"/>
          <w:szCs w:val="24"/>
          <w:lang w:val="en-US"/>
        </w:rPr>
        <w:t>Haddadian</w:t>
      </w:r>
      <w:proofErr w:type="spellEnd"/>
      <w:r w:rsidRPr="004745F1">
        <w:rPr>
          <w:rFonts w:asciiTheme="minorBidi" w:hAnsiTheme="minorBidi"/>
          <w:sz w:val="24"/>
          <w:szCs w:val="24"/>
          <w:lang w:val="en-US"/>
        </w:rPr>
        <w:t>-Moghaddam</w:t>
      </w:r>
      <w:r>
        <w:rPr>
          <w:rFonts w:asciiTheme="minorBidi" w:hAnsiTheme="minorBidi"/>
          <w:sz w:val="24"/>
          <w:szCs w:val="24"/>
          <w:lang w:val="en-US"/>
        </w:rPr>
        <w:t>, Esmail. "</w:t>
      </w:r>
      <w:r w:rsidRPr="00A26543">
        <w:rPr>
          <w:rFonts w:asciiTheme="minorBidi" w:hAnsiTheme="minorBidi"/>
          <w:sz w:val="24"/>
          <w:szCs w:val="24"/>
        </w:rPr>
        <w:t xml:space="preserve">The </w:t>
      </w:r>
      <w:r>
        <w:rPr>
          <w:rFonts w:asciiTheme="minorBidi" w:hAnsiTheme="minorBidi"/>
          <w:sz w:val="24"/>
          <w:szCs w:val="24"/>
          <w:lang w:val="en-US"/>
        </w:rPr>
        <w:t xml:space="preserve">Cultural </w:t>
      </w:r>
      <w:r w:rsidRPr="00A26543">
        <w:rPr>
          <w:rFonts w:asciiTheme="minorBidi" w:hAnsiTheme="minorBidi"/>
          <w:sz w:val="24"/>
          <w:szCs w:val="24"/>
        </w:rPr>
        <w:t>Cold War in the Middle East</w:t>
      </w:r>
      <w:r>
        <w:rPr>
          <w:rFonts w:asciiTheme="minorBidi" w:hAnsiTheme="minorBidi"/>
          <w:sz w:val="24"/>
          <w:szCs w:val="24"/>
          <w:lang w:val="en-US"/>
        </w:rPr>
        <w:t xml:space="preserve">: </w:t>
      </w:r>
      <w:r w:rsidRPr="00A26543">
        <w:rPr>
          <w:rFonts w:asciiTheme="minorBidi" w:hAnsiTheme="minorBidi"/>
          <w:sz w:val="24"/>
          <w:szCs w:val="24"/>
        </w:rPr>
        <w:t>William Faulkner and Franklin Book Programs</w:t>
      </w:r>
      <w:r>
        <w:rPr>
          <w:rFonts w:asciiTheme="minorBidi" w:hAnsiTheme="minorBidi"/>
          <w:sz w:val="24"/>
          <w:szCs w:val="24"/>
          <w:lang w:val="en-US"/>
        </w:rPr>
        <w:t xml:space="preserve">." </w:t>
      </w:r>
      <w:r w:rsidRPr="004745F1">
        <w:rPr>
          <w:rFonts w:asciiTheme="minorBidi" w:hAnsiTheme="minorBidi"/>
          <w:i/>
          <w:iCs/>
          <w:sz w:val="24"/>
          <w:szCs w:val="24"/>
          <w:lang w:val="en-US"/>
        </w:rPr>
        <w:t>Translation and Interpreting Studies</w:t>
      </w:r>
      <w:r>
        <w:rPr>
          <w:rFonts w:asciiTheme="minorBidi" w:hAnsiTheme="minorBidi"/>
          <w:sz w:val="24"/>
          <w:szCs w:val="24"/>
          <w:lang w:val="en-US"/>
        </w:rPr>
        <w:t xml:space="preserve">, Vol. 15, No. 3 (November 2020): </w:t>
      </w:r>
      <w:r w:rsidRPr="00A26543">
        <w:rPr>
          <w:rFonts w:asciiTheme="minorBidi" w:hAnsiTheme="minorBidi"/>
          <w:sz w:val="24"/>
          <w:szCs w:val="24"/>
          <w:lang w:val="en-US"/>
        </w:rPr>
        <w:t>441-463</w:t>
      </w:r>
      <w:r>
        <w:rPr>
          <w:rFonts w:asciiTheme="minorBidi" w:hAnsiTheme="minorBidi"/>
          <w:sz w:val="24"/>
          <w:szCs w:val="24"/>
          <w:lang w:val="en-US"/>
        </w:rPr>
        <w:t>.</w:t>
      </w:r>
    </w:p>
    <w:p w14:paraId="04D037B2" w14:textId="77777777" w:rsidR="00560D70" w:rsidRDefault="00560D70" w:rsidP="00560D70">
      <w:pPr>
        <w:contextualSpacing/>
        <w:rPr>
          <w:rFonts w:asciiTheme="minorBidi" w:hAnsiTheme="minorBidi"/>
          <w:sz w:val="24"/>
          <w:szCs w:val="24"/>
          <w:lang w:val="en-US"/>
        </w:rPr>
      </w:pPr>
    </w:p>
    <w:p w14:paraId="42F54DE1" w14:textId="77777777" w:rsidR="00560D70" w:rsidRDefault="00560D70" w:rsidP="00560D70">
      <w:pPr>
        <w:contextualSpacing/>
        <w:rPr>
          <w:rFonts w:asciiTheme="minorBidi" w:hAnsiTheme="minorBidi"/>
          <w:sz w:val="24"/>
          <w:szCs w:val="24"/>
          <w:lang w:val="en-US"/>
        </w:rPr>
      </w:pPr>
      <w:proofErr w:type="spellStart"/>
      <w:r w:rsidRPr="004745F1">
        <w:rPr>
          <w:rFonts w:asciiTheme="minorBidi" w:hAnsiTheme="minorBidi"/>
          <w:sz w:val="24"/>
          <w:szCs w:val="24"/>
          <w:lang w:val="en-US"/>
        </w:rPr>
        <w:t>Haddadian</w:t>
      </w:r>
      <w:proofErr w:type="spellEnd"/>
      <w:r w:rsidRPr="004745F1">
        <w:rPr>
          <w:rFonts w:asciiTheme="minorBidi" w:hAnsiTheme="minorBidi"/>
          <w:sz w:val="24"/>
          <w:szCs w:val="24"/>
          <w:lang w:val="en-US"/>
        </w:rPr>
        <w:t>-Moghaddam</w:t>
      </w:r>
      <w:r>
        <w:rPr>
          <w:rFonts w:asciiTheme="minorBidi" w:hAnsiTheme="minorBidi"/>
          <w:sz w:val="24"/>
          <w:szCs w:val="24"/>
          <w:lang w:val="en-US"/>
        </w:rPr>
        <w:t>, Esmail and</w:t>
      </w:r>
      <w:r w:rsidRPr="004745F1">
        <w:rPr>
          <w:rFonts w:asciiTheme="minorBidi" w:hAnsiTheme="minorBidi"/>
          <w:sz w:val="24"/>
          <w:szCs w:val="24"/>
          <w:lang w:val="en-US"/>
        </w:rPr>
        <w:t xml:space="preserve"> Giles Scott-Smith</w:t>
      </w:r>
      <w:r>
        <w:rPr>
          <w:rFonts w:asciiTheme="minorBidi" w:hAnsiTheme="minorBidi"/>
          <w:sz w:val="24"/>
          <w:szCs w:val="24"/>
          <w:lang w:val="en-US"/>
        </w:rPr>
        <w:t>. "T</w:t>
      </w:r>
      <w:r w:rsidRPr="004745F1">
        <w:rPr>
          <w:rFonts w:asciiTheme="minorBidi" w:hAnsiTheme="minorBidi"/>
          <w:sz w:val="24"/>
          <w:szCs w:val="24"/>
          <w:lang w:val="en-US"/>
        </w:rPr>
        <w:t xml:space="preserve">he </w:t>
      </w:r>
      <w:r>
        <w:rPr>
          <w:rFonts w:asciiTheme="minorBidi" w:hAnsiTheme="minorBidi"/>
          <w:sz w:val="24"/>
          <w:szCs w:val="24"/>
          <w:lang w:val="en-US"/>
        </w:rPr>
        <w:t>C</w:t>
      </w:r>
      <w:r w:rsidRPr="004745F1">
        <w:rPr>
          <w:rFonts w:asciiTheme="minorBidi" w:hAnsiTheme="minorBidi"/>
          <w:sz w:val="24"/>
          <w:szCs w:val="24"/>
          <w:lang w:val="en-US"/>
        </w:rPr>
        <w:t>ultural Cold War</w:t>
      </w:r>
      <w:r>
        <w:rPr>
          <w:rFonts w:asciiTheme="minorBidi" w:hAnsiTheme="minorBidi"/>
          <w:sz w:val="24"/>
          <w:szCs w:val="24"/>
          <w:lang w:val="en-US"/>
        </w:rPr>
        <w:t xml:space="preserve">: </w:t>
      </w:r>
      <w:r w:rsidRPr="004745F1">
        <w:rPr>
          <w:rFonts w:asciiTheme="minorBidi" w:hAnsiTheme="minorBidi"/>
          <w:sz w:val="24"/>
          <w:szCs w:val="24"/>
          <w:lang w:val="en-US"/>
        </w:rPr>
        <w:t xml:space="preserve">An </w:t>
      </w:r>
      <w:r>
        <w:rPr>
          <w:rFonts w:asciiTheme="minorBidi" w:hAnsiTheme="minorBidi"/>
          <w:sz w:val="24"/>
          <w:szCs w:val="24"/>
          <w:lang w:val="en-US"/>
        </w:rPr>
        <w:t>I</w:t>
      </w:r>
      <w:r w:rsidRPr="004745F1">
        <w:rPr>
          <w:rFonts w:asciiTheme="minorBidi" w:hAnsiTheme="minorBidi"/>
          <w:sz w:val="24"/>
          <w:szCs w:val="24"/>
          <w:lang w:val="en-US"/>
        </w:rPr>
        <w:t>ntroduction</w:t>
      </w:r>
      <w:r>
        <w:rPr>
          <w:rFonts w:asciiTheme="minorBidi" w:hAnsiTheme="minorBidi"/>
          <w:sz w:val="24"/>
          <w:szCs w:val="24"/>
          <w:lang w:val="en-US"/>
        </w:rPr>
        <w:t xml:space="preserve">." </w:t>
      </w:r>
      <w:r w:rsidRPr="004745F1">
        <w:rPr>
          <w:rFonts w:asciiTheme="minorBidi" w:hAnsiTheme="minorBidi"/>
          <w:i/>
          <w:iCs/>
          <w:sz w:val="24"/>
          <w:szCs w:val="24"/>
          <w:lang w:val="en-US"/>
        </w:rPr>
        <w:t>Translation and Interpreting Studies</w:t>
      </w:r>
      <w:r>
        <w:rPr>
          <w:rFonts w:asciiTheme="minorBidi" w:hAnsiTheme="minorBidi"/>
          <w:sz w:val="24"/>
          <w:szCs w:val="24"/>
          <w:lang w:val="en-US"/>
        </w:rPr>
        <w:t xml:space="preserve">, Vol. 15, No. 3 (November 2020): </w:t>
      </w:r>
      <w:r w:rsidRPr="004745F1">
        <w:rPr>
          <w:rFonts w:asciiTheme="minorBidi" w:hAnsiTheme="minorBidi"/>
          <w:sz w:val="24"/>
          <w:szCs w:val="24"/>
          <w:lang w:val="en-US"/>
        </w:rPr>
        <w:t>325-332</w:t>
      </w:r>
      <w:r>
        <w:rPr>
          <w:rFonts w:asciiTheme="minorBidi" w:hAnsiTheme="minorBidi"/>
          <w:sz w:val="24"/>
          <w:szCs w:val="24"/>
          <w:lang w:val="en-US"/>
        </w:rPr>
        <w:t>.</w:t>
      </w:r>
    </w:p>
    <w:p w14:paraId="57B97CA4" w14:textId="77777777" w:rsidR="00560D70" w:rsidRDefault="00560D70" w:rsidP="00560D70">
      <w:pPr>
        <w:contextualSpacing/>
        <w:rPr>
          <w:rFonts w:asciiTheme="minorBidi" w:hAnsiTheme="minorBidi"/>
          <w:sz w:val="24"/>
          <w:szCs w:val="24"/>
          <w:lang w:val="en-US"/>
        </w:rPr>
      </w:pPr>
    </w:p>
    <w:p w14:paraId="01EF797F" w14:textId="77777777" w:rsidR="00560D70" w:rsidRDefault="00560D70" w:rsidP="00560D70">
      <w:pPr>
        <w:contextualSpacing/>
        <w:rPr>
          <w:rFonts w:asciiTheme="minorBidi" w:hAnsiTheme="minorBidi"/>
          <w:sz w:val="24"/>
          <w:szCs w:val="24"/>
          <w:lang w:val="en-US"/>
        </w:rPr>
      </w:pPr>
      <w:proofErr w:type="spellStart"/>
      <w:r w:rsidRPr="00216EFF">
        <w:rPr>
          <w:rFonts w:asciiTheme="minorBidi" w:hAnsiTheme="minorBidi"/>
          <w:sz w:val="24"/>
          <w:szCs w:val="24"/>
          <w:lang w:val="en-US"/>
        </w:rPr>
        <w:t>Hermans</w:t>
      </w:r>
      <w:proofErr w:type="spellEnd"/>
      <w:r>
        <w:rPr>
          <w:rFonts w:asciiTheme="minorBidi" w:hAnsiTheme="minorBidi"/>
          <w:sz w:val="24"/>
          <w:szCs w:val="24"/>
          <w:lang w:val="en-US"/>
        </w:rPr>
        <w:t xml:space="preserve">, Theo. "Response." </w:t>
      </w:r>
      <w:r w:rsidRPr="004A59DC">
        <w:rPr>
          <w:rFonts w:asciiTheme="minorBidi" w:hAnsiTheme="minorBidi"/>
          <w:i/>
          <w:iCs/>
          <w:sz w:val="24"/>
          <w:szCs w:val="24"/>
          <w:lang w:val="en-US"/>
        </w:rPr>
        <w:t>Translation Studies</w:t>
      </w:r>
      <w:r w:rsidRPr="004A59DC">
        <w:rPr>
          <w:rFonts w:asciiTheme="minorBidi" w:hAnsiTheme="minorBidi"/>
          <w:sz w:val="24"/>
          <w:szCs w:val="24"/>
          <w:lang w:val="en-US"/>
        </w:rPr>
        <w:t xml:space="preserve">, </w:t>
      </w:r>
      <w:r>
        <w:rPr>
          <w:rFonts w:asciiTheme="minorBidi" w:hAnsiTheme="minorBidi"/>
          <w:sz w:val="24"/>
          <w:szCs w:val="24"/>
          <w:lang w:val="en-US"/>
        </w:rPr>
        <w:t>Vol. 5, No. 2 (2012): 242-245.</w:t>
      </w:r>
    </w:p>
    <w:p w14:paraId="5B14AF6A" w14:textId="77777777" w:rsidR="00560D70" w:rsidRDefault="00560D70" w:rsidP="00560D70">
      <w:pPr>
        <w:contextualSpacing/>
        <w:rPr>
          <w:rFonts w:asciiTheme="minorBidi" w:hAnsiTheme="minorBidi"/>
          <w:sz w:val="24"/>
          <w:szCs w:val="24"/>
          <w:lang w:val="en-US"/>
        </w:rPr>
      </w:pPr>
    </w:p>
    <w:p w14:paraId="439A4AC7" w14:textId="77777777" w:rsidR="00560D70" w:rsidRDefault="00560D70" w:rsidP="00560D70">
      <w:pPr>
        <w:contextualSpacing/>
        <w:rPr>
          <w:rFonts w:asciiTheme="minorBidi" w:hAnsiTheme="minorBidi"/>
          <w:sz w:val="24"/>
          <w:szCs w:val="24"/>
          <w:lang w:val="en-US"/>
        </w:rPr>
      </w:pPr>
      <w:proofErr w:type="spellStart"/>
      <w:r>
        <w:rPr>
          <w:rFonts w:asciiTheme="minorBidi" w:hAnsiTheme="minorBidi"/>
          <w:sz w:val="24"/>
          <w:szCs w:val="24"/>
          <w:lang w:val="en-US"/>
        </w:rPr>
        <w:t>Luttwak</w:t>
      </w:r>
      <w:proofErr w:type="spellEnd"/>
      <w:r>
        <w:rPr>
          <w:rFonts w:asciiTheme="minorBidi" w:hAnsiTheme="minorBidi"/>
          <w:sz w:val="24"/>
          <w:szCs w:val="24"/>
          <w:lang w:val="en-US"/>
        </w:rPr>
        <w:t>, Edward N. "</w:t>
      </w:r>
      <w:r w:rsidRPr="006519C9">
        <w:rPr>
          <w:rFonts w:asciiTheme="minorBidi" w:hAnsiTheme="minorBidi"/>
          <w:sz w:val="24"/>
          <w:szCs w:val="24"/>
          <w:lang w:val="en-US"/>
        </w:rPr>
        <w:t>Can't Beat an Insurgency Without Intelligence</w:t>
      </w:r>
      <w:r>
        <w:rPr>
          <w:rFonts w:asciiTheme="minorBidi" w:hAnsiTheme="minorBidi"/>
          <w:sz w:val="24"/>
          <w:szCs w:val="24"/>
          <w:lang w:val="en-US"/>
        </w:rPr>
        <w:t xml:space="preserve">." </w:t>
      </w:r>
      <w:r w:rsidRPr="006519C9">
        <w:rPr>
          <w:rFonts w:asciiTheme="minorBidi" w:hAnsiTheme="minorBidi"/>
          <w:i/>
          <w:iCs/>
          <w:sz w:val="24"/>
          <w:szCs w:val="24"/>
          <w:lang w:val="en-US"/>
        </w:rPr>
        <w:t>Wall Street Journal</w:t>
      </w:r>
      <w:r>
        <w:rPr>
          <w:rFonts w:asciiTheme="minorBidi" w:hAnsiTheme="minorBidi"/>
          <w:sz w:val="24"/>
          <w:szCs w:val="24"/>
          <w:lang w:val="en-US"/>
        </w:rPr>
        <w:t>.</w:t>
      </w:r>
      <w:r w:rsidRPr="006519C9">
        <w:rPr>
          <w:rFonts w:asciiTheme="minorBidi" w:hAnsiTheme="minorBidi"/>
          <w:sz w:val="24"/>
          <w:szCs w:val="24"/>
          <w:lang w:val="en-US"/>
        </w:rPr>
        <w:t xml:space="preserve"> </w:t>
      </w:r>
      <w:r>
        <w:rPr>
          <w:rFonts w:asciiTheme="minorBidi" w:hAnsiTheme="minorBidi"/>
          <w:sz w:val="24"/>
          <w:szCs w:val="24"/>
          <w:lang w:val="en-US"/>
        </w:rPr>
        <w:t>November 15,</w:t>
      </w:r>
      <w:r w:rsidRPr="006519C9">
        <w:rPr>
          <w:rFonts w:asciiTheme="minorBidi" w:hAnsiTheme="minorBidi"/>
          <w:sz w:val="24"/>
          <w:szCs w:val="24"/>
          <w:lang w:val="en-US"/>
        </w:rPr>
        <w:t xml:space="preserve"> 2021</w:t>
      </w:r>
      <w:r>
        <w:rPr>
          <w:rFonts w:asciiTheme="minorBidi" w:hAnsiTheme="minorBidi"/>
          <w:sz w:val="24"/>
          <w:szCs w:val="24"/>
          <w:lang w:val="en-US"/>
        </w:rPr>
        <w:t>, A18.</w:t>
      </w:r>
      <w:r w:rsidRPr="006519C9">
        <w:rPr>
          <w:rFonts w:asciiTheme="minorBidi" w:hAnsiTheme="minorBidi"/>
          <w:sz w:val="24"/>
          <w:szCs w:val="24"/>
          <w:lang w:val="en-US"/>
        </w:rPr>
        <w:t xml:space="preserve">   </w:t>
      </w:r>
    </w:p>
    <w:p w14:paraId="113399E6" w14:textId="77777777" w:rsidR="00560D70" w:rsidRDefault="00560D70" w:rsidP="00560D70">
      <w:pPr>
        <w:contextualSpacing/>
        <w:rPr>
          <w:rFonts w:asciiTheme="minorBidi" w:hAnsiTheme="minorBidi"/>
          <w:sz w:val="24"/>
          <w:szCs w:val="24"/>
          <w:lang w:val="en-US"/>
        </w:rPr>
      </w:pPr>
    </w:p>
    <w:p w14:paraId="03A3CBB9" w14:textId="77777777" w:rsidR="00560D70" w:rsidRPr="00895C2E" w:rsidRDefault="00560D70" w:rsidP="00560D70">
      <w:pPr>
        <w:contextualSpacing/>
        <w:rPr>
          <w:rFonts w:asciiTheme="minorBidi" w:hAnsiTheme="minorBidi"/>
          <w:sz w:val="24"/>
          <w:szCs w:val="24"/>
          <w:lang w:val="en-US"/>
        </w:rPr>
      </w:pPr>
      <w:r>
        <w:rPr>
          <w:rFonts w:asciiTheme="minorBidi" w:hAnsiTheme="minorBidi"/>
          <w:sz w:val="24"/>
          <w:szCs w:val="24"/>
          <w:lang w:val="en-US"/>
        </w:rPr>
        <w:t xml:space="preserve">Rundle, Christopher. "Introduction." In </w:t>
      </w:r>
      <w:r w:rsidRPr="00895C2E">
        <w:rPr>
          <w:rFonts w:asciiTheme="minorBidi" w:hAnsiTheme="minorBidi"/>
          <w:i/>
          <w:iCs/>
          <w:sz w:val="24"/>
          <w:szCs w:val="24"/>
        </w:rPr>
        <w:t xml:space="preserve">The Routledge Handbook </w:t>
      </w:r>
      <w:r>
        <w:rPr>
          <w:rFonts w:asciiTheme="minorBidi" w:hAnsiTheme="minorBidi"/>
          <w:i/>
          <w:iCs/>
          <w:sz w:val="24"/>
          <w:szCs w:val="24"/>
          <w:lang w:val="en-US"/>
        </w:rPr>
        <w:t>o</w:t>
      </w:r>
      <w:r w:rsidRPr="00895C2E">
        <w:rPr>
          <w:rFonts w:asciiTheme="minorBidi" w:hAnsiTheme="minorBidi"/>
          <w:i/>
          <w:iCs/>
          <w:sz w:val="24"/>
          <w:szCs w:val="24"/>
        </w:rPr>
        <w:t>f Translation History</w:t>
      </w:r>
      <w:r>
        <w:rPr>
          <w:rFonts w:asciiTheme="minorBidi" w:hAnsiTheme="minorBidi"/>
          <w:sz w:val="24"/>
          <w:szCs w:val="24"/>
          <w:lang w:val="en-US"/>
        </w:rPr>
        <w:t xml:space="preserve">, edited by Christopher Rundle, </w:t>
      </w:r>
      <w:r w:rsidRPr="00E36062">
        <w:rPr>
          <w:rFonts w:asciiTheme="minorBidi" w:hAnsiTheme="minorBidi"/>
          <w:sz w:val="24"/>
          <w:szCs w:val="24"/>
          <w:lang w:val="en-US"/>
        </w:rPr>
        <w:t>xviii</w:t>
      </w:r>
      <w:r>
        <w:rPr>
          <w:rFonts w:asciiTheme="minorBidi" w:hAnsiTheme="minorBidi"/>
          <w:sz w:val="24"/>
          <w:szCs w:val="24"/>
          <w:lang w:val="en-US"/>
        </w:rPr>
        <w:t>-</w:t>
      </w:r>
      <w:r w:rsidRPr="00E36062">
        <w:t xml:space="preserve"> </w:t>
      </w:r>
      <w:r w:rsidRPr="00E36062">
        <w:rPr>
          <w:rFonts w:asciiTheme="minorBidi" w:hAnsiTheme="minorBidi"/>
          <w:sz w:val="24"/>
          <w:szCs w:val="24"/>
          <w:lang w:val="en-US"/>
        </w:rPr>
        <w:t>xxvi</w:t>
      </w:r>
      <w:r>
        <w:rPr>
          <w:rFonts w:asciiTheme="minorBidi" w:hAnsiTheme="minorBidi"/>
          <w:sz w:val="24"/>
          <w:szCs w:val="24"/>
          <w:lang w:val="en-US"/>
        </w:rPr>
        <w:t xml:space="preserve">. New York: </w:t>
      </w:r>
      <w:r w:rsidRPr="00895C2E">
        <w:rPr>
          <w:rFonts w:asciiTheme="minorBidi" w:hAnsiTheme="minorBidi"/>
          <w:sz w:val="24"/>
          <w:szCs w:val="24"/>
          <w:lang w:val="en-US"/>
        </w:rPr>
        <w:t>Routledge</w:t>
      </w:r>
      <w:r>
        <w:rPr>
          <w:rFonts w:asciiTheme="minorBidi" w:hAnsiTheme="minorBidi"/>
          <w:sz w:val="24"/>
          <w:szCs w:val="24"/>
          <w:lang w:val="en-US"/>
        </w:rPr>
        <w:t>, 2022.</w:t>
      </w:r>
    </w:p>
    <w:p w14:paraId="3DCB3067" w14:textId="77777777" w:rsidR="00560D70" w:rsidRDefault="00560D70" w:rsidP="00560D70">
      <w:pPr>
        <w:contextualSpacing/>
        <w:rPr>
          <w:rFonts w:asciiTheme="minorBidi" w:hAnsiTheme="minorBidi"/>
          <w:sz w:val="24"/>
          <w:szCs w:val="24"/>
          <w:lang w:val="en-US"/>
        </w:rPr>
      </w:pPr>
    </w:p>
    <w:p w14:paraId="370CC219" w14:textId="77777777" w:rsidR="00560D70" w:rsidRDefault="00560D70" w:rsidP="00560D70">
      <w:pPr>
        <w:contextualSpacing/>
        <w:rPr>
          <w:rFonts w:asciiTheme="minorBidi" w:hAnsiTheme="minorBidi"/>
          <w:sz w:val="24"/>
          <w:szCs w:val="24"/>
          <w:lang w:val="en-US"/>
        </w:rPr>
      </w:pPr>
      <w:r>
        <w:rPr>
          <w:rFonts w:asciiTheme="minorBidi" w:hAnsiTheme="minorBidi"/>
          <w:sz w:val="24"/>
          <w:szCs w:val="24"/>
          <w:lang w:val="en-US"/>
        </w:rPr>
        <w:t>Rundle, Christopher. "</w:t>
      </w:r>
      <w:r w:rsidRPr="004A59DC">
        <w:rPr>
          <w:rFonts w:asciiTheme="minorBidi" w:hAnsiTheme="minorBidi"/>
          <w:sz w:val="24"/>
          <w:szCs w:val="24"/>
          <w:lang w:val="en-US"/>
        </w:rPr>
        <w:t xml:space="preserve">Translation As </w:t>
      </w:r>
      <w:r>
        <w:rPr>
          <w:rFonts w:asciiTheme="minorBidi" w:hAnsiTheme="minorBidi"/>
          <w:sz w:val="24"/>
          <w:szCs w:val="24"/>
          <w:lang w:val="en-US"/>
        </w:rPr>
        <w:t>a</w:t>
      </w:r>
      <w:r w:rsidRPr="004A59DC">
        <w:rPr>
          <w:rFonts w:asciiTheme="minorBidi" w:hAnsiTheme="minorBidi"/>
          <w:sz w:val="24"/>
          <w:szCs w:val="24"/>
          <w:lang w:val="en-US"/>
        </w:rPr>
        <w:t xml:space="preserve">n Approach </w:t>
      </w:r>
      <w:r>
        <w:rPr>
          <w:rFonts w:asciiTheme="minorBidi" w:hAnsiTheme="minorBidi"/>
          <w:sz w:val="24"/>
          <w:szCs w:val="24"/>
          <w:lang w:val="en-US"/>
        </w:rPr>
        <w:t>t</w:t>
      </w:r>
      <w:r w:rsidRPr="004A59DC">
        <w:rPr>
          <w:rFonts w:asciiTheme="minorBidi" w:hAnsiTheme="minorBidi"/>
          <w:sz w:val="24"/>
          <w:szCs w:val="24"/>
          <w:lang w:val="en-US"/>
        </w:rPr>
        <w:t>o History</w:t>
      </w:r>
      <w:r>
        <w:rPr>
          <w:rFonts w:asciiTheme="minorBidi" w:hAnsiTheme="minorBidi"/>
          <w:sz w:val="24"/>
          <w:szCs w:val="24"/>
          <w:lang w:val="en-US"/>
        </w:rPr>
        <w:t xml:space="preserve">." </w:t>
      </w:r>
      <w:r w:rsidRPr="004A59DC">
        <w:rPr>
          <w:rFonts w:asciiTheme="minorBidi" w:hAnsiTheme="minorBidi"/>
          <w:i/>
          <w:iCs/>
          <w:sz w:val="24"/>
          <w:szCs w:val="24"/>
          <w:lang w:val="en-US"/>
        </w:rPr>
        <w:t>Translation Studies</w:t>
      </w:r>
      <w:r w:rsidRPr="004A59DC">
        <w:rPr>
          <w:rFonts w:asciiTheme="minorBidi" w:hAnsiTheme="minorBidi"/>
          <w:sz w:val="24"/>
          <w:szCs w:val="24"/>
          <w:lang w:val="en-US"/>
        </w:rPr>
        <w:t xml:space="preserve">, </w:t>
      </w:r>
      <w:r>
        <w:rPr>
          <w:rFonts w:asciiTheme="minorBidi" w:hAnsiTheme="minorBidi"/>
          <w:sz w:val="24"/>
          <w:szCs w:val="24"/>
          <w:lang w:val="en-US"/>
        </w:rPr>
        <w:t xml:space="preserve">Vol. 5, No. 2 (2012): </w:t>
      </w:r>
      <w:r w:rsidRPr="004A59DC">
        <w:rPr>
          <w:rFonts w:asciiTheme="minorBidi" w:hAnsiTheme="minorBidi"/>
          <w:sz w:val="24"/>
          <w:szCs w:val="24"/>
          <w:lang w:val="en-US"/>
        </w:rPr>
        <w:t>232-240</w:t>
      </w:r>
      <w:r>
        <w:rPr>
          <w:rFonts w:asciiTheme="minorBidi" w:hAnsiTheme="minorBidi"/>
          <w:sz w:val="24"/>
          <w:szCs w:val="24"/>
          <w:lang w:val="en-US"/>
        </w:rPr>
        <w:t>.</w:t>
      </w:r>
    </w:p>
    <w:p w14:paraId="7F7F1B62" w14:textId="77777777" w:rsidR="00560D70" w:rsidRDefault="00560D70" w:rsidP="00560D70">
      <w:pPr>
        <w:contextualSpacing/>
        <w:rPr>
          <w:rFonts w:asciiTheme="minorBidi" w:hAnsiTheme="minorBidi"/>
          <w:sz w:val="24"/>
          <w:szCs w:val="24"/>
          <w:lang w:val="en-US"/>
        </w:rPr>
      </w:pPr>
    </w:p>
    <w:p w14:paraId="4A4A8ACB" w14:textId="77777777" w:rsidR="00560D70" w:rsidRPr="00E317A6" w:rsidRDefault="00560D70" w:rsidP="00560D70">
      <w:pPr>
        <w:contextualSpacing/>
        <w:rPr>
          <w:rFonts w:asciiTheme="minorBidi" w:hAnsiTheme="minorBidi"/>
          <w:sz w:val="24"/>
          <w:szCs w:val="24"/>
          <w:lang w:val="en-US"/>
        </w:rPr>
      </w:pPr>
      <w:r>
        <w:rPr>
          <w:rFonts w:asciiTheme="minorBidi" w:hAnsiTheme="minorBidi"/>
          <w:sz w:val="24"/>
          <w:szCs w:val="24"/>
          <w:lang w:val="en-US"/>
        </w:rPr>
        <w:t xml:space="preserve">Rundle, </w:t>
      </w:r>
      <w:proofErr w:type="gramStart"/>
      <w:r>
        <w:rPr>
          <w:rFonts w:asciiTheme="minorBidi" w:hAnsiTheme="minorBidi"/>
          <w:sz w:val="24"/>
          <w:szCs w:val="24"/>
          <w:lang w:val="en-US"/>
        </w:rPr>
        <w:t>Christopher</w:t>
      </w:r>
      <w:proofErr w:type="gramEnd"/>
      <w:r>
        <w:rPr>
          <w:rFonts w:asciiTheme="minorBidi" w:hAnsiTheme="minorBidi"/>
          <w:sz w:val="24"/>
          <w:szCs w:val="24"/>
          <w:lang w:val="en-US"/>
        </w:rPr>
        <w:t xml:space="preserve"> and Vicente Raphael. "</w:t>
      </w:r>
      <w:r w:rsidRPr="00E317A6">
        <w:rPr>
          <w:rFonts w:asciiTheme="minorBidi" w:hAnsiTheme="minorBidi"/>
          <w:sz w:val="24"/>
          <w:szCs w:val="24"/>
          <w:lang w:val="en-US"/>
        </w:rPr>
        <w:t xml:space="preserve">History and </w:t>
      </w:r>
      <w:r>
        <w:rPr>
          <w:rFonts w:asciiTheme="minorBidi" w:hAnsiTheme="minorBidi"/>
          <w:sz w:val="24"/>
          <w:szCs w:val="24"/>
          <w:lang w:val="en-US"/>
        </w:rPr>
        <w:t>T</w:t>
      </w:r>
      <w:r w:rsidRPr="00E317A6">
        <w:rPr>
          <w:rFonts w:asciiTheme="minorBidi" w:hAnsiTheme="minorBidi"/>
          <w:sz w:val="24"/>
          <w:szCs w:val="24"/>
          <w:lang w:val="en-US"/>
        </w:rPr>
        <w:t>ranslation</w:t>
      </w:r>
      <w:r>
        <w:rPr>
          <w:rFonts w:asciiTheme="minorBidi" w:hAnsiTheme="minorBidi"/>
          <w:sz w:val="24"/>
          <w:szCs w:val="24"/>
          <w:lang w:val="en-US"/>
        </w:rPr>
        <w:t>:</w:t>
      </w:r>
      <w:r w:rsidRPr="00E317A6">
        <w:rPr>
          <w:rFonts w:asciiTheme="minorBidi" w:hAnsiTheme="minorBidi"/>
          <w:sz w:val="24"/>
          <w:szCs w:val="24"/>
          <w:lang w:val="en-US"/>
        </w:rPr>
        <w:t xml:space="preserve"> The </w:t>
      </w:r>
      <w:r>
        <w:rPr>
          <w:rFonts w:asciiTheme="minorBidi" w:hAnsiTheme="minorBidi"/>
          <w:sz w:val="24"/>
          <w:szCs w:val="24"/>
          <w:lang w:val="en-US"/>
        </w:rPr>
        <w:t>E</w:t>
      </w:r>
      <w:r w:rsidRPr="00E317A6">
        <w:rPr>
          <w:rFonts w:asciiTheme="minorBidi" w:hAnsiTheme="minorBidi"/>
          <w:sz w:val="24"/>
          <w:szCs w:val="24"/>
          <w:lang w:val="en-US"/>
        </w:rPr>
        <w:t xml:space="preserve">vent of </w:t>
      </w:r>
      <w:r>
        <w:rPr>
          <w:rFonts w:asciiTheme="minorBidi" w:hAnsiTheme="minorBidi"/>
          <w:sz w:val="24"/>
          <w:szCs w:val="24"/>
          <w:lang w:val="en-US"/>
        </w:rPr>
        <w:t>L</w:t>
      </w:r>
      <w:r w:rsidRPr="00E317A6">
        <w:rPr>
          <w:rFonts w:asciiTheme="minorBidi" w:hAnsiTheme="minorBidi"/>
          <w:sz w:val="24"/>
          <w:szCs w:val="24"/>
          <w:lang w:val="en-US"/>
        </w:rPr>
        <w:t>anguage</w:t>
      </w:r>
      <w:r>
        <w:rPr>
          <w:rFonts w:asciiTheme="minorBidi" w:hAnsiTheme="minorBidi"/>
          <w:sz w:val="24"/>
          <w:szCs w:val="24"/>
          <w:lang w:val="en-US"/>
        </w:rPr>
        <w:t xml:space="preserve">." </w:t>
      </w:r>
      <w:r w:rsidRPr="00E317A6">
        <w:rPr>
          <w:rFonts w:asciiTheme="minorBidi" w:hAnsiTheme="minorBidi"/>
          <w:i/>
          <w:iCs/>
          <w:sz w:val="24"/>
          <w:szCs w:val="24"/>
          <w:lang w:val="en-US"/>
        </w:rPr>
        <w:t>In</w:t>
      </w:r>
      <w:r w:rsidRPr="00E317A6">
        <w:rPr>
          <w:i/>
          <w:iCs/>
        </w:rPr>
        <w:t xml:space="preserve"> </w:t>
      </w:r>
      <w:r w:rsidRPr="00E317A6">
        <w:rPr>
          <w:rFonts w:asciiTheme="minorBidi" w:hAnsiTheme="minorBidi"/>
          <w:i/>
          <w:iCs/>
          <w:sz w:val="24"/>
          <w:szCs w:val="24"/>
          <w:lang w:val="en-US"/>
        </w:rPr>
        <w:t>Border Crossings: Translation Studies and Other Disciplines</w:t>
      </w:r>
      <w:r>
        <w:rPr>
          <w:rFonts w:asciiTheme="minorBidi" w:hAnsiTheme="minorBidi"/>
          <w:sz w:val="24"/>
          <w:szCs w:val="24"/>
          <w:lang w:val="en-US"/>
        </w:rPr>
        <w:t xml:space="preserve">, edited by </w:t>
      </w:r>
      <w:r w:rsidRPr="00E317A6">
        <w:rPr>
          <w:rFonts w:asciiTheme="minorBidi" w:hAnsiTheme="minorBidi"/>
          <w:sz w:val="24"/>
          <w:szCs w:val="24"/>
          <w:lang w:val="en-US"/>
        </w:rPr>
        <w:t xml:space="preserve">Yves Gambier and Luc van </w:t>
      </w:r>
      <w:proofErr w:type="spellStart"/>
      <w:r w:rsidRPr="00E317A6">
        <w:rPr>
          <w:rFonts w:asciiTheme="minorBidi" w:hAnsiTheme="minorBidi"/>
          <w:sz w:val="24"/>
          <w:szCs w:val="24"/>
          <w:lang w:val="en-US"/>
        </w:rPr>
        <w:t>Doorslaer</w:t>
      </w:r>
      <w:proofErr w:type="spellEnd"/>
      <w:r>
        <w:rPr>
          <w:rFonts w:asciiTheme="minorBidi" w:hAnsiTheme="minorBidi"/>
          <w:sz w:val="24"/>
          <w:szCs w:val="24"/>
          <w:lang w:val="en-US"/>
        </w:rPr>
        <w:t xml:space="preserve">, 23-48. Amsterdam and </w:t>
      </w:r>
      <w:r w:rsidRPr="00A2171F">
        <w:rPr>
          <w:rFonts w:asciiTheme="minorBidi" w:hAnsiTheme="minorBidi"/>
          <w:sz w:val="24"/>
          <w:szCs w:val="24"/>
          <w:lang w:val="en-US"/>
        </w:rPr>
        <w:t>Philadelphia</w:t>
      </w:r>
      <w:r>
        <w:rPr>
          <w:rFonts w:asciiTheme="minorBidi" w:hAnsiTheme="minorBidi"/>
          <w:sz w:val="24"/>
          <w:szCs w:val="24"/>
          <w:lang w:val="en-US"/>
        </w:rPr>
        <w:t xml:space="preserve">: </w:t>
      </w:r>
      <w:r w:rsidRPr="00A2171F">
        <w:rPr>
          <w:rFonts w:asciiTheme="minorBidi" w:hAnsiTheme="minorBidi"/>
          <w:sz w:val="24"/>
          <w:szCs w:val="24"/>
          <w:lang w:val="en-US"/>
        </w:rPr>
        <w:t>John Benjamins Publishing Company</w:t>
      </w:r>
      <w:r>
        <w:rPr>
          <w:rFonts w:asciiTheme="minorBidi" w:hAnsiTheme="minorBidi"/>
          <w:sz w:val="24"/>
          <w:szCs w:val="24"/>
          <w:lang w:val="en-US"/>
        </w:rPr>
        <w:t>, 2016.</w:t>
      </w:r>
    </w:p>
    <w:p w14:paraId="28BB61E4" w14:textId="77777777" w:rsidR="00560D70" w:rsidRDefault="00560D70" w:rsidP="00560D70">
      <w:pPr>
        <w:contextualSpacing/>
        <w:rPr>
          <w:rFonts w:asciiTheme="minorBidi" w:hAnsiTheme="minorBidi"/>
          <w:sz w:val="24"/>
          <w:szCs w:val="24"/>
          <w:lang w:val="en-US"/>
        </w:rPr>
      </w:pPr>
    </w:p>
    <w:p w14:paraId="37A740FE" w14:textId="77777777" w:rsidR="00560D70" w:rsidRDefault="00560D70" w:rsidP="00560D70">
      <w:pPr>
        <w:contextualSpacing/>
        <w:rPr>
          <w:rFonts w:asciiTheme="minorBidi" w:hAnsiTheme="minorBidi"/>
          <w:sz w:val="24"/>
          <w:szCs w:val="24"/>
          <w:lang w:val="en-US"/>
        </w:rPr>
      </w:pPr>
      <w:proofErr w:type="spellStart"/>
      <w:r>
        <w:rPr>
          <w:rFonts w:asciiTheme="minorBidi" w:hAnsiTheme="minorBidi"/>
          <w:sz w:val="24"/>
          <w:szCs w:val="24"/>
          <w:lang w:val="en-US"/>
        </w:rPr>
        <w:t>Sicari</w:t>
      </w:r>
      <w:proofErr w:type="spellEnd"/>
      <w:r>
        <w:rPr>
          <w:rFonts w:asciiTheme="minorBidi" w:hAnsiTheme="minorBidi"/>
          <w:sz w:val="24"/>
          <w:szCs w:val="24"/>
          <w:lang w:val="en-US"/>
        </w:rPr>
        <w:t>, Ilaria. "</w:t>
      </w:r>
      <w:proofErr w:type="spellStart"/>
      <w:r w:rsidRPr="00254B6B">
        <w:rPr>
          <w:rFonts w:asciiTheme="minorBidi" w:hAnsiTheme="minorBidi"/>
          <w:sz w:val="24"/>
          <w:szCs w:val="24"/>
          <w:lang w:val="en-US"/>
        </w:rPr>
        <w:t>Paratext</w:t>
      </w:r>
      <w:proofErr w:type="spellEnd"/>
      <w:r w:rsidRPr="00254B6B">
        <w:rPr>
          <w:rFonts w:asciiTheme="minorBidi" w:hAnsiTheme="minorBidi"/>
          <w:sz w:val="24"/>
          <w:szCs w:val="24"/>
          <w:lang w:val="en-US"/>
        </w:rPr>
        <w:t xml:space="preserve"> As Weapon</w:t>
      </w:r>
      <w:r>
        <w:rPr>
          <w:rFonts w:asciiTheme="minorBidi" w:hAnsiTheme="minorBidi"/>
          <w:sz w:val="24"/>
          <w:szCs w:val="24"/>
          <w:lang w:val="en-US"/>
        </w:rPr>
        <w:t xml:space="preserve">: </w:t>
      </w:r>
      <w:r w:rsidRPr="00254B6B">
        <w:rPr>
          <w:rFonts w:asciiTheme="minorBidi" w:hAnsiTheme="minorBidi"/>
          <w:sz w:val="24"/>
          <w:szCs w:val="24"/>
          <w:lang w:val="en-US"/>
        </w:rPr>
        <w:t xml:space="preserve">The Role </w:t>
      </w:r>
      <w:r>
        <w:rPr>
          <w:rFonts w:asciiTheme="minorBidi" w:hAnsiTheme="minorBidi"/>
          <w:sz w:val="24"/>
          <w:szCs w:val="24"/>
          <w:lang w:val="en-US"/>
        </w:rPr>
        <w:t>o</w:t>
      </w:r>
      <w:r w:rsidRPr="00254B6B">
        <w:rPr>
          <w:rFonts w:asciiTheme="minorBidi" w:hAnsiTheme="minorBidi"/>
          <w:sz w:val="24"/>
          <w:szCs w:val="24"/>
          <w:lang w:val="en-US"/>
        </w:rPr>
        <w:t xml:space="preserve">f Soviet Criticism </w:t>
      </w:r>
      <w:r>
        <w:rPr>
          <w:rFonts w:asciiTheme="minorBidi" w:hAnsiTheme="minorBidi"/>
          <w:sz w:val="24"/>
          <w:szCs w:val="24"/>
          <w:lang w:val="en-US"/>
        </w:rPr>
        <w:t>i</w:t>
      </w:r>
      <w:r w:rsidRPr="00254B6B">
        <w:rPr>
          <w:rFonts w:asciiTheme="minorBidi" w:hAnsiTheme="minorBidi"/>
          <w:sz w:val="24"/>
          <w:szCs w:val="24"/>
          <w:lang w:val="en-US"/>
        </w:rPr>
        <w:t xml:space="preserve">n </w:t>
      </w:r>
      <w:r>
        <w:rPr>
          <w:rFonts w:asciiTheme="minorBidi" w:hAnsiTheme="minorBidi"/>
          <w:sz w:val="24"/>
          <w:szCs w:val="24"/>
          <w:lang w:val="en-US"/>
        </w:rPr>
        <w:t>t</w:t>
      </w:r>
      <w:r w:rsidRPr="00254B6B">
        <w:rPr>
          <w:rFonts w:asciiTheme="minorBidi" w:hAnsiTheme="minorBidi"/>
          <w:sz w:val="24"/>
          <w:szCs w:val="24"/>
          <w:lang w:val="en-US"/>
        </w:rPr>
        <w:t>he Cultural Cold War</w:t>
      </w:r>
      <w:r>
        <w:rPr>
          <w:rFonts w:asciiTheme="minorBidi" w:hAnsiTheme="minorBidi"/>
          <w:sz w:val="24"/>
          <w:szCs w:val="24"/>
          <w:lang w:val="en-US"/>
        </w:rPr>
        <w:t xml:space="preserve">." </w:t>
      </w:r>
      <w:r w:rsidRPr="004745F1">
        <w:rPr>
          <w:rFonts w:asciiTheme="minorBidi" w:hAnsiTheme="minorBidi"/>
          <w:i/>
          <w:iCs/>
          <w:sz w:val="24"/>
          <w:szCs w:val="24"/>
          <w:lang w:val="en-US"/>
        </w:rPr>
        <w:t>Translation and Interpreting Studies</w:t>
      </w:r>
      <w:r>
        <w:rPr>
          <w:rFonts w:asciiTheme="minorBidi" w:hAnsiTheme="minorBidi"/>
          <w:sz w:val="24"/>
          <w:szCs w:val="24"/>
          <w:lang w:val="en-US"/>
        </w:rPr>
        <w:t xml:space="preserve">, Vol. 15, No. 3 (November 2020): </w:t>
      </w:r>
      <w:r w:rsidRPr="00254B6B">
        <w:rPr>
          <w:rFonts w:asciiTheme="minorBidi" w:hAnsiTheme="minorBidi"/>
          <w:sz w:val="24"/>
          <w:szCs w:val="24"/>
          <w:lang w:val="en-US"/>
        </w:rPr>
        <w:t>35</w:t>
      </w:r>
      <w:r>
        <w:rPr>
          <w:rFonts w:asciiTheme="minorBidi" w:hAnsiTheme="minorBidi"/>
          <w:sz w:val="24"/>
          <w:szCs w:val="24"/>
          <w:lang w:val="en-US"/>
        </w:rPr>
        <w:t>4-</w:t>
      </w:r>
      <w:r w:rsidRPr="00254B6B">
        <w:rPr>
          <w:rFonts w:asciiTheme="minorBidi" w:hAnsiTheme="minorBidi"/>
          <w:sz w:val="24"/>
          <w:szCs w:val="24"/>
          <w:lang w:val="en-US"/>
        </w:rPr>
        <w:t>379</w:t>
      </w:r>
      <w:r>
        <w:rPr>
          <w:rFonts w:asciiTheme="minorBidi" w:hAnsiTheme="minorBidi"/>
          <w:sz w:val="24"/>
          <w:szCs w:val="24"/>
          <w:lang w:val="en-US"/>
        </w:rPr>
        <w:t>.</w:t>
      </w:r>
    </w:p>
    <w:p w14:paraId="26752FF5" w14:textId="77777777" w:rsidR="00560D70" w:rsidRDefault="00560D70" w:rsidP="00560D70">
      <w:pPr>
        <w:contextualSpacing/>
        <w:rPr>
          <w:rFonts w:asciiTheme="minorBidi" w:hAnsiTheme="minorBidi"/>
          <w:sz w:val="24"/>
          <w:szCs w:val="24"/>
          <w:lang w:val="en-US"/>
        </w:rPr>
      </w:pPr>
    </w:p>
    <w:p w14:paraId="78BDA21E" w14:textId="50B06375" w:rsidR="00560D70" w:rsidRPr="00785FF2" w:rsidRDefault="00560D70" w:rsidP="00560D70">
      <w:pPr>
        <w:contextualSpacing/>
        <w:rPr>
          <w:rFonts w:asciiTheme="minorBidi" w:hAnsiTheme="minorBidi"/>
          <w:sz w:val="24"/>
          <w:szCs w:val="24"/>
          <w:lang w:val="en-US"/>
        </w:rPr>
      </w:pPr>
      <w:proofErr w:type="spellStart"/>
      <w:r w:rsidRPr="00785FF2">
        <w:rPr>
          <w:rFonts w:asciiTheme="minorBidi" w:hAnsiTheme="minorBidi"/>
          <w:sz w:val="24"/>
          <w:szCs w:val="24"/>
          <w:lang w:val="en-US"/>
        </w:rPr>
        <w:t>Spiessens</w:t>
      </w:r>
      <w:proofErr w:type="spellEnd"/>
      <w:r>
        <w:rPr>
          <w:rFonts w:asciiTheme="minorBidi" w:hAnsiTheme="minorBidi"/>
          <w:sz w:val="24"/>
          <w:szCs w:val="24"/>
          <w:lang w:val="en-US"/>
        </w:rPr>
        <w:t xml:space="preserve">, </w:t>
      </w:r>
      <w:proofErr w:type="spellStart"/>
      <w:r w:rsidRPr="00785FF2">
        <w:rPr>
          <w:rFonts w:asciiTheme="minorBidi" w:hAnsiTheme="minorBidi"/>
          <w:sz w:val="24"/>
          <w:szCs w:val="24"/>
          <w:lang w:val="en-US"/>
        </w:rPr>
        <w:t>Anneleen</w:t>
      </w:r>
      <w:proofErr w:type="spellEnd"/>
      <w:r w:rsidRPr="00785FF2">
        <w:rPr>
          <w:rFonts w:asciiTheme="minorBidi" w:hAnsiTheme="minorBidi"/>
          <w:sz w:val="24"/>
          <w:szCs w:val="24"/>
          <w:lang w:val="en-US"/>
        </w:rPr>
        <w:t xml:space="preserve"> and Piet Van Poucke</w:t>
      </w:r>
      <w:r>
        <w:rPr>
          <w:rFonts w:asciiTheme="minorBidi" w:hAnsiTheme="minorBidi"/>
          <w:sz w:val="24"/>
          <w:szCs w:val="24"/>
          <w:lang w:val="en-US"/>
        </w:rPr>
        <w:t>.</w:t>
      </w:r>
      <w:r w:rsidRPr="00785FF2">
        <w:rPr>
          <w:rFonts w:asciiTheme="minorBidi" w:hAnsiTheme="minorBidi"/>
          <w:sz w:val="24"/>
          <w:szCs w:val="24"/>
          <w:lang w:val="en-US"/>
        </w:rPr>
        <w:t xml:space="preserve"> </w:t>
      </w:r>
      <w:r>
        <w:rPr>
          <w:rFonts w:asciiTheme="minorBidi" w:hAnsiTheme="minorBidi"/>
          <w:sz w:val="24"/>
          <w:szCs w:val="24"/>
          <w:lang w:val="en-US"/>
        </w:rPr>
        <w:t>"</w:t>
      </w:r>
      <w:r w:rsidRPr="00785FF2">
        <w:rPr>
          <w:rFonts w:asciiTheme="minorBidi" w:hAnsiTheme="minorBidi"/>
          <w:sz w:val="24"/>
          <w:szCs w:val="24"/>
        </w:rPr>
        <w:t xml:space="preserve">Translating </w:t>
      </w:r>
      <w:r w:rsidR="0015277E" w:rsidRPr="00785FF2">
        <w:rPr>
          <w:rFonts w:asciiTheme="minorBidi" w:hAnsiTheme="minorBidi"/>
          <w:sz w:val="24"/>
          <w:szCs w:val="24"/>
        </w:rPr>
        <w:t xml:space="preserve">News Discourse </w:t>
      </w:r>
      <w:r w:rsidR="0015277E">
        <w:rPr>
          <w:rFonts w:asciiTheme="minorBidi" w:hAnsiTheme="minorBidi"/>
          <w:sz w:val="24"/>
          <w:szCs w:val="24"/>
          <w:lang w:val="en-US"/>
        </w:rPr>
        <w:t>o</w:t>
      </w:r>
      <w:r w:rsidR="0015277E" w:rsidRPr="00785FF2">
        <w:rPr>
          <w:rFonts w:asciiTheme="minorBidi" w:hAnsiTheme="minorBidi"/>
          <w:sz w:val="24"/>
          <w:szCs w:val="24"/>
        </w:rPr>
        <w:t xml:space="preserve">n </w:t>
      </w:r>
      <w:r w:rsidR="0015277E">
        <w:rPr>
          <w:rFonts w:asciiTheme="minorBidi" w:hAnsiTheme="minorBidi"/>
          <w:sz w:val="24"/>
          <w:szCs w:val="24"/>
          <w:lang w:val="en-US"/>
        </w:rPr>
        <w:t>t</w:t>
      </w:r>
      <w:r w:rsidR="0015277E" w:rsidRPr="00785FF2">
        <w:rPr>
          <w:rFonts w:asciiTheme="minorBidi" w:hAnsiTheme="minorBidi"/>
          <w:sz w:val="24"/>
          <w:szCs w:val="24"/>
        </w:rPr>
        <w:t xml:space="preserve">he </w:t>
      </w:r>
      <w:r w:rsidRPr="00785FF2">
        <w:rPr>
          <w:rFonts w:asciiTheme="minorBidi" w:hAnsiTheme="minorBidi"/>
          <w:sz w:val="24"/>
          <w:szCs w:val="24"/>
        </w:rPr>
        <w:t xml:space="preserve">Crimean </w:t>
      </w:r>
      <w:r w:rsidR="0015277E" w:rsidRPr="00785FF2">
        <w:rPr>
          <w:rFonts w:asciiTheme="minorBidi" w:hAnsiTheme="minorBidi"/>
          <w:sz w:val="24"/>
          <w:szCs w:val="24"/>
        </w:rPr>
        <w:t xml:space="preserve">Crisis: Patterns </w:t>
      </w:r>
      <w:r w:rsidR="0015277E">
        <w:rPr>
          <w:rFonts w:asciiTheme="minorBidi" w:hAnsiTheme="minorBidi"/>
          <w:sz w:val="24"/>
          <w:szCs w:val="24"/>
          <w:lang w:val="en-US"/>
        </w:rPr>
        <w:t>o</w:t>
      </w:r>
      <w:r w:rsidR="0015277E" w:rsidRPr="00785FF2">
        <w:rPr>
          <w:rFonts w:asciiTheme="minorBidi" w:hAnsiTheme="minorBidi"/>
          <w:sz w:val="24"/>
          <w:szCs w:val="24"/>
        </w:rPr>
        <w:t xml:space="preserve">f Reframing </w:t>
      </w:r>
      <w:r w:rsidR="0015277E">
        <w:rPr>
          <w:rFonts w:asciiTheme="minorBidi" w:hAnsiTheme="minorBidi"/>
          <w:sz w:val="24"/>
          <w:szCs w:val="24"/>
          <w:lang w:val="en-US"/>
        </w:rPr>
        <w:t>o</w:t>
      </w:r>
      <w:r w:rsidR="0015277E" w:rsidRPr="00785FF2">
        <w:rPr>
          <w:rFonts w:asciiTheme="minorBidi" w:hAnsiTheme="minorBidi"/>
          <w:sz w:val="24"/>
          <w:szCs w:val="24"/>
        </w:rPr>
        <w:t xml:space="preserve">n </w:t>
      </w:r>
      <w:r w:rsidR="0015277E">
        <w:rPr>
          <w:rFonts w:asciiTheme="minorBidi" w:hAnsiTheme="minorBidi"/>
          <w:sz w:val="24"/>
          <w:szCs w:val="24"/>
          <w:lang w:val="en-US"/>
        </w:rPr>
        <w:t>t</w:t>
      </w:r>
      <w:r w:rsidR="0015277E" w:rsidRPr="00785FF2">
        <w:rPr>
          <w:rFonts w:asciiTheme="minorBidi" w:hAnsiTheme="minorBidi"/>
          <w:sz w:val="24"/>
          <w:szCs w:val="24"/>
        </w:rPr>
        <w:t xml:space="preserve">he </w:t>
      </w:r>
      <w:r w:rsidRPr="00785FF2">
        <w:rPr>
          <w:rFonts w:asciiTheme="minorBidi" w:hAnsiTheme="minorBidi"/>
          <w:sz w:val="24"/>
          <w:szCs w:val="24"/>
        </w:rPr>
        <w:t xml:space="preserve">Russian </w:t>
      </w:r>
      <w:r w:rsidR="0015277E" w:rsidRPr="00785FF2">
        <w:rPr>
          <w:rFonts w:asciiTheme="minorBidi" w:hAnsiTheme="minorBidi"/>
          <w:sz w:val="24"/>
          <w:szCs w:val="24"/>
        </w:rPr>
        <w:t xml:space="preserve">Website </w:t>
      </w:r>
      <w:r w:rsidRPr="00785FF2">
        <w:rPr>
          <w:rFonts w:asciiTheme="minorBidi" w:hAnsiTheme="minorBidi"/>
          <w:sz w:val="24"/>
          <w:szCs w:val="24"/>
        </w:rPr>
        <w:t>InoSMI</w:t>
      </w:r>
      <w:r>
        <w:rPr>
          <w:rFonts w:asciiTheme="minorBidi" w:hAnsiTheme="minorBidi"/>
          <w:sz w:val="24"/>
          <w:szCs w:val="24"/>
          <w:lang w:val="en-US"/>
        </w:rPr>
        <w:t xml:space="preserve">." In </w:t>
      </w:r>
      <w:r w:rsidRPr="00785FF2">
        <w:rPr>
          <w:rFonts w:asciiTheme="minorBidi" w:hAnsiTheme="minorBidi"/>
          <w:i/>
          <w:iCs/>
          <w:sz w:val="24"/>
          <w:szCs w:val="24"/>
          <w:lang w:val="en-US"/>
        </w:rPr>
        <w:t>The Translator</w:t>
      </w:r>
      <w:r>
        <w:rPr>
          <w:rFonts w:asciiTheme="minorBidi" w:hAnsiTheme="minorBidi"/>
          <w:sz w:val="24"/>
          <w:szCs w:val="24"/>
          <w:lang w:val="en-US"/>
        </w:rPr>
        <w:t>, Vol. 22, No. 3 (2016): 319-339.</w:t>
      </w:r>
    </w:p>
    <w:p w14:paraId="1E014A1E" w14:textId="77777777" w:rsidR="00560D70" w:rsidRDefault="00560D70" w:rsidP="00560D70">
      <w:pPr>
        <w:contextualSpacing/>
        <w:rPr>
          <w:rFonts w:asciiTheme="minorBidi" w:hAnsiTheme="minorBidi"/>
          <w:sz w:val="24"/>
          <w:szCs w:val="24"/>
          <w:lang w:val="en-US"/>
        </w:rPr>
      </w:pPr>
    </w:p>
    <w:p w14:paraId="3285260F" w14:textId="77777777" w:rsidR="00560D70" w:rsidRDefault="00560D70" w:rsidP="00560D70">
      <w:pPr>
        <w:contextualSpacing/>
        <w:rPr>
          <w:rFonts w:asciiTheme="minorBidi" w:hAnsiTheme="minorBidi"/>
          <w:sz w:val="24"/>
          <w:szCs w:val="24"/>
          <w:lang w:val="en-US"/>
        </w:rPr>
      </w:pPr>
      <w:r w:rsidRPr="0095341A">
        <w:rPr>
          <w:rFonts w:asciiTheme="minorBidi" w:hAnsiTheme="minorBidi"/>
          <w:sz w:val="24"/>
          <w:szCs w:val="24"/>
          <w:lang w:val="en-US"/>
        </w:rPr>
        <w:t>St-Pierre</w:t>
      </w:r>
      <w:r>
        <w:rPr>
          <w:rFonts w:asciiTheme="minorBidi" w:hAnsiTheme="minorBidi"/>
          <w:sz w:val="24"/>
          <w:szCs w:val="24"/>
          <w:lang w:val="en-US"/>
        </w:rPr>
        <w:t xml:space="preserve">, Paul. "Response." </w:t>
      </w:r>
      <w:r w:rsidRPr="004A59DC">
        <w:rPr>
          <w:rFonts w:asciiTheme="minorBidi" w:hAnsiTheme="minorBidi"/>
          <w:i/>
          <w:iCs/>
          <w:sz w:val="24"/>
          <w:szCs w:val="24"/>
          <w:lang w:val="en-US"/>
        </w:rPr>
        <w:t>Translation Studies</w:t>
      </w:r>
      <w:r w:rsidRPr="004A59DC">
        <w:rPr>
          <w:rFonts w:asciiTheme="minorBidi" w:hAnsiTheme="minorBidi"/>
          <w:sz w:val="24"/>
          <w:szCs w:val="24"/>
          <w:lang w:val="en-US"/>
        </w:rPr>
        <w:t xml:space="preserve">, </w:t>
      </w:r>
      <w:r>
        <w:rPr>
          <w:rFonts w:asciiTheme="minorBidi" w:hAnsiTheme="minorBidi"/>
          <w:sz w:val="24"/>
          <w:szCs w:val="24"/>
          <w:lang w:val="en-US"/>
        </w:rPr>
        <w:t>Vol. 5, No. 2 (2012): 240-242.</w:t>
      </w:r>
    </w:p>
    <w:p w14:paraId="3911DA07" w14:textId="77777777" w:rsidR="00560D70" w:rsidRDefault="00560D70" w:rsidP="00560D70">
      <w:pPr>
        <w:contextualSpacing/>
        <w:rPr>
          <w:rFonts w:asciiTheme="minorBidi" w:hAnsiTheme="minorBidi"/>
          <w:sz w:val="24"/>
          <w:szCs w:val="24"/>
          <w:lang w:val="en-US"/>
        </w:rPr>
      </w:pPr>
    </w:p>
    <w:p w14:paraId="7CE60A71" w14:textId="77777777" w:rsidR="00560D70" w:rsidRDefault="00560D70" w:rsidP="00560D70">
      <w:pPr>
        <w:contextualSpacing/>
        <w:rPr>
          <w:rFonts w:asciiTheme="minorBidi" w:hAnsiTheme="minorBidi"/>
          <w:sz w:val="24"/>
          <w:szCs w:val="24"/>
          <w:lang w:val="en-US"/>
        </w:rPr>
      </w:pPr>
      <w:proofErr w:type="spellStart"/>
      <w:r w:rsidRPr="00E520F8">
        <w:rPr>
          <w:rFonts w:asciiTheme="minorBidi" w:hAnsiTheme="minorBidi"/>
          <w:sz w:val="24"/>
          <w:szCs w:val="24"/>
          <w:lang w:val="en-US"/>
        </w:rPr>
        <w:t>Sulick</w:t>
      </w:r>
      <w:proofErr w:type="spellEnd"/>
      <w:r>
        <w:rPr>
          <w:rFonts w:asciiTheme="minorBidi" w:hAnsiTheme="minorBidi"/>
          <w:sz w:val="24"/>
          <w:szCs w:val="24"/>
          <w:lang w:val="en-US"/>
        </w:rPr>
        <w:t xml:space="preserve">, </w:t>
      </w:r>
      <w:r w:rsidRPr="00E520F8">
        <w:rPr>
          <w:rFonts w:asciiTheme="minorBidi" w:hAnsiTheme="minorBidi"/>
          <w:sz w:val="24"/>
          <w:szCs w:val="24"/>
          <w:lang w:val="en-US"/>
        </w:rPr>
        <w:t>Michael J.</w:t>
      </w:r>
      <w:r>
        <w:rPr>
          <w:rFonts w:asciiTheme="minorBidi" w:hAnsiTheme="minorBidi"/>
          <w:sz w:val="24"/>
          <w:szCs w:val="24"/>
          <w:lang w:val="en-US"/>
        </w:rPr>
        <w:t xml:space="preserve"> "Intelligence in the Cold War." </w:t>
      </w:r>
      <w:r w:rsidRPr="00E520F8">
        <w:rPr>
          <w:rFonts w:asciiTheme="minorBidi" w:hAnsiTheme="minorBidi"/>
          <w:i/>
          <w:iCs/>
          <w:sz w:val="24"/>
          <w:szCs w:val="24"/>
          <w:lang w:val="en-US"/>
        </w:rPr>
        <w:t>The Intelligencer</w:t>
      </w:r>
      <w:r>
        <w:rPr>
          <w:rFonts w:asciiTheme="minorBidi" w:hAnsiTheme="minorBidi"/>
          <w:sz w:val="24"/>
          <w:szCs w:val="24"/>
          <w:lang w:val="en-US"/>
        </w:rPr>
        <w:t>, Vol. 21, No. 1 (Winter 2014-2015): 47-52.</w:t>
      </w:r>
    </w:p>
    <w:p w14:paraId="202B9155" w14:textId="77777777" w:rsidR="00560D70" w:rsidRDefault="00560D70" w:rsidP="00560D70">
      <w:pPr>
        <w:contextualSpacing/>
        <w:rPr>
          <w:rFonts w:asciiTheme="minorBidi" w:hAnsiTheme="minorBidi"/>
          <w:sz w:val="24"/>
          <w:szCs w:val="24"/>
          <w:lang w:val="en-US"/>
        </w:rPr>
      </w:pPr>
    </w:p>
    <w:p w14:paraId="42731C28" w14:textId="77777777" w:rsidR="00560D70" w:rsidRPr="00DE5FB6" w:rsidRDefault="00560D70" w:rsidP="00560D70">
      <w:pPr>
        <w:contextualSpacing/>
        <w:rPr>
          <w:rFonts w:asciiTheme="minorBidi" w:hAnsiTheme="minorBidi"/>
          <w:sz w:val="24"/>
          <w:szCs w:val="24"/>
          <w:lang w:val="en-US"/>
        </w:rPr>
      </w:pPr>
      <w:r w:rsidRPr="00DE5FB6">
        <w:rPr>
          <w:rFonts w:asciiTheme="minorBidi" w:hAnsiTheme="minorBidi"/>
          <w:sz w:val="24"/>
          <w:szCs w:val="24"/>
          <w:lang w:val="en-US"/>
        </w:rPr>
        <w:t>Tomes</w:t>
      </w:r>
      <w:r>
        <w:rPr>
          <w:rFonts w:asciiTheme="minorBidi" w:hAnsiTheme="minorBidi"/>
          <w:sz w:val="24"/>
          <w:szCs w:val="24"/>
          <w:lang w:val="en-US"/>
        </w:rPr>
        <w:t xml:space="preserve">, </w:t>
      </w:r>
      <w:r w:rsidRPr="00DE5FB6">
        <w:rPr>
          <w:rFonts w:asciiTheme="minorBidi" w:hAnsiTheme="minorBidi"/>
          <w:sz w:val="24"/>
          <w:szCs w:val="24"/>
          <w:lang w:val="en-US"/>
        </w:rPr>
        <w:t>Robert R.</w:t>
      </w:r>
      <w:r>
        <w:rPr>
          <w:rFonts w:asciiTheme="minorBidi" w:hAnsiTheme="minorBidi"/>
          <w:sz w:val="24"/>
          <w:szCs w:val="24"/>
          <w:lang w:val="en-US"/>
        </w:rPr>
        <w:t xml:space="preserve"> </w:t>
      </w:r>
      <w:r w:rsidRPr="00DE5FB6">
        <w:rPr>
          <w:rFonts w:asciiTheme="minorBidi" w:hAnsiTheme="minorBidi"/>
          <w:sz w:val="24"/>
          <w:szCs w:val="24"/>
          <w:lang w:val="en-US"/>
        </w:rPr>
        <w:t>"Socio-Cultural Intelligence and National Security</w:t>
      </w:r>
      <w:r>
        <w:rPr>
          <w:rFonts w:asciiTheme="minorBidi" w:hAnsiTheme="minorBidi"/>
          <w:sz w:val="24"/>
          <w:szCs w:val="24"/>
          <w:lang w:val="en-US"/>
        </w:rPr>
        <w:t>.</w:t>
      </w:r>
      <w:r w:rsidRPr="00DE5FB6">
        <w:rPr>
          <w:rFonts w:asciiTheme="minorBidi" w:hAnsiTheme="minorBidi"/>
          <w:sz w:val="24"/>
          <w:szCs w:val="24"/>
          <w:lang w:val="en-US"/>
        </w:rPr>
        <w:t>"</w:t>
      </w:r>
      <w:r>
        <w:rPr>
          <w:rFonts w:asciiTheme="minorBidi" w:hAnsiTheme="minorBidi"/>
          <w:sz w:val="24"/>
          <w:szCs w:val="24"/>
          <w:lang w:val="en-US"/>
        </w:rPr>
        <w:t xml:space="preserve"> </w:t>
      </w:r>
      <w:r w:rsidRPr="00DE5FB6">
        <w:rPr>
          <w:rFonts w:asciiTheme="minorBidi" w:hAnsiTheme="minorBidi"/>
          <w:i/>
          <w:iCs/>
          <w:sz w:val="24"/>
          <w:szCs w:val="24"/>
          <w:lang w:val="en-US"/>
        </w:rPr>
        <w:t>Parameters</w:t>
      </w:r>
      <w:r>
        <w:rPr>
          <w:rFonts w:asciiTheme="minorBidi" w:hAnsiTheme="minorBidi"/>
          <w:sz w:val="24"/>
          <w:szCs w:val="24"/>
          <w:lang w:val="en-US"/>
        </w:rPr>
        <w:t xml:space="preserve">, Vol. </w:t>
      </w:r>
      <w:r w:rsidRPr="00DE5FB6">
        <w:rPr>
          <w:rFonts w:asciiTheme="minorBidi" w:hAnsiTheme="minorBidi"/>
          <w:sz w:val="24"/>
          <w:szCs w:val="24"/>
          <w:lang w:val="en-US"/>
        </w:rPr>
        <w:t>45, no. 2 (</w:t>
      </w:r>
      <w:r>
        <w:rPr>
          <w:rFonts w:asciiTheme="minorBidi" w:hAnsiTheme="minorBidi"/>
          <w:sz w:val="24"/>
          <w:szCs w:val="24"/>
          <w:lang w:val="en-US"/>
        </w:rPr>
        <w:t xml:space="preserve">Summer </w:t>
      </w:r>
      <w:r w:rsidRPr="00DE5FB6">
        <w:rPr>
          <w:rFonts w:asciiTheme="minorBidi" w:hAnsiTheme="minorBidi"/>
          <w:sz w:val="24"/>
          <w:szCs w:val="24"/>
          <w:lang w:val="en-US"/>
        </w:rPr>
        <w:t>2015)</w:t>
      </w:r>
      <w:r>
        <w:rPr>
          <w:rFonts w:asciiTheme="minorBidi" w:hAnsiTheme="minorBidi"/>
          <w:sz w:val="24"/>
          <w:szCs w:val="24"/>
          <w:lang w:val="en-US"/>
        </w:rPr>
        <w:t>: 61-76.</w:t>
      </w:r>
    </w:p>
    <w:p w14:paraId="550BFFCC" w14:textId="77777777" w:rsidR="00560D70" w:rsidRDefault="00560D70" w:rsidP="00560D70">
      <w:pPr>
        <w:contextualSpacing/>
        <w:rPr>
          <w:rFonts w:asciiTheme="minorBidi" w:hAnsiTheme="minorBidi"/>
          <w:sz w:val="24"/>
          <w:szCs w:val="24"/>
          <w:lang w:val="en-US"/>
        </w:rPr>
      </w:pPr>
    </w:p>
    <w:p w14:paraId="48612A12" w14:textId="0F667E61" w:rsidR="00560D70" w:rsidRDefault="00560D70" w:rsidP="00560D70">
      <w:pPr>
        <w:contextualSpacing/>
        <w:rPr>
          <w:rFonts w:asciiTheme="minorBidi" w:hAnsiTheme="minorBidi"/>
          <w:sz w:val="24"/>
          <w:szCs w:val="24"/>
          <w:lang w:val="en-US"/>
        </w:rPr>
      </w:pPr>
      <w:proofErr w:type="spellStart"/>
      <w:r>
        <w:rPr>
          <w:rFonts w:asciiTheme="minorBidi" w:hAnsiTheme="minorBidi"/>
          <w:sz w:val="24"/>
          <w:szCs w:val="24"/>
          <w:lang w:val="en-US"/>
        </w:rPr>
        <w:t>Tyulenev</w:t>
      </w:r>
      <w:proofErr w:type="spellEnd"/>
      <w:r>
        <w:rPr>
          <w:rFonts w:asciiTheme="minorBidi" w:hAnsiTheme="minorBidi"/>
          <w:sz w:val="24"/>
          <w:szCs w:val="24"/>
          <w:lang w:val="en-US"/>
        </w:rPr>
        <w:t>, Sergey: "</w:t>
      </w:r>
      <w:r w:rsidRPr="008A141A">
        <w:rPr>
          <w:rFonts w:asciiTheme="minorBidi" w:hAnsiTheme="minorBidi"/>
          <w:sz w:val="24"/>
          <w:szCs w:val="24"/>
        </w:rPr>
        <w:t xml:space="preserve">In a Wilderness </w:t>
      </w:r>
      <w:r>
        <w:rPr>
          <w:rFonts w:asciiTheme="minorBidi" w:hAnsiTheme="minorBidi"/>
          <w:sz w:val="24"/>
          <w:szCs w:val="24"/>
          <w:lang w:val="en-US"/>
        </w:rPr>
        <w:t>o</w:t>
      </w:r>
      <w:r w:rsidRPr="008A141A">
        <w:rPr>
          <w:rFonts w:asciiTheme="minorBidi" w:hAnsiTheme="minorBidi"/>
          <w:sz w:val="24"/>
          <w:szCs w:val="24"/>
        </w:rPr>
        <w:t xml:space="preserve">f Mirrors: The Ethics </w:t>
      </w:r>
      <w:r>
        <w:rPr>
          <w:rFonts w:asciiTheme="minorBidi" w:hAnsiTheme="minorBidi"/>
          <w:sz w:val="24"/>
          <w:szCs w:val="24"/>
          <w:lang w:val="en-US"/>
        </w:rPr>
        <w:t>o</w:t>
      </w:r>
      <w:r w:rsidRPr="008A141A">
        <w:rPr>
          <w:rFonts w:asciiTheme="minorBidi" w:hAnsiTheme="minorBidi"/>
          <w:sz w:val="24"/>
          <w:szCs w:val="24"/>
        </w:rPr>
        <w:t>f Translation</w:t>
      </w:r>
      <w:r w:rsidR="0001573B">
        <w:rPr>
          <w:rFonts w:asciiTheme="minorBidi" w:hAnsiTheme="minorBidi"/>
          <w:sz w:val="24"/>
          <w:szCs w:val="24"/>
          <w:lang w:val="en-US"/>
        </w:rPr>
        <w:t xml:space="preserve"> in </w:t>
      </w:r>
      <w:r w:rsidRPr="008A141A">
        <w:rPr>
          <w:rFonts w:asciiTheme="minorBidi" w:hAnsiTheme="minorBidi"/>
          <w:sz w:val="24"/>
          <w:szCs w:val="24"/>
        </w:rPr>
        <w:t>Cold-War Espionage</w:t>
      </w:r>
      <w:r>
        <w:rPr>
          <w:rFonts w:asciiTheme="minorBidi" w:hAnsiTheme="minorBidi"/>
          <w:sz w:val="24"/>
          <w:szCs w:val="24"/>
          <w:lang w:val="en-US"/>
        </w:rPr>
        <w:t xml:space="preserve">." </w:t>
      </w:r>
      <w:r w:rsidRPr="008A141A">
        <w:rPr>
          <w:rFonts w:asciiTheme="minorBidi" w:hAnsiTheme="minorBidi"/>
          <w:i/>
          <w:iCs/>
          <w:sz w:val="24"/>
          <w:szCs w:val="24"/>
          <w:lang w:val="en-US"/>
        </w:rPr>
        <w:t>The Translator</w:t>
      </w:r>
      <w:r>
        <w:rPr>
          <w:rFonts w:asciiTheme="minorBidi" w:hAnsiTheme="minorBidi"/>
          <w:sz w:val="24"/>
          <w:szCs w:val="24"/>
          <w:lang w:val="en-US"/>
        </w:rPr>
        <w:t xml:space="preserve">, Vol. 27, No. 4 (2021): </w:t>
      </w:r>
      <w:r w:rsidRPr="008A141A">
        <w:rPr>
          <w:rFonts w:asciiTheme="minorBidi" w:hAnsiTheme="minorBidi"/>
          <w:sz w:val="24"/>
          <w:szCs w:val="24"/>
          <w:lang w:val="en-US"/>
        </w:rPr>
        <w:t>368-383</w:t>
      </w:r>
      <w:r>
        <w:rPr>
          <w:rFonts w:asciiTheme="minorBidi" w:hAnsiTheme="minorBidi"/>
          <w:sz w:val="24"/>
          <w:szCs w:val="24"/>
          <w:lang w:val="en-US"/>
        </w:rPr>
        <w:t>.</w:t>
      </w:r>
    </w:p>
    <w:p w14:paraId="66DE4B2A" w14:textId="78F670D5" w:rsidR="00E01188" w:rsidRDefault="00E01188" w:rsidP="00560D70">
      <w:pPr>
        <w:contextualSpacing/>
        <w:rPr>
          <w:rFonts w:asciiTheme="minorBidi" w:hAnsiTheme="minorBidi"/>
          <w:sz w:val="24"/>
          <w:szCs w:val="24"/>
          <w:lang w:val="en-US"/>
        </w:rPr>
      </w:pPr>
    </w:p>
    <w:p w14:paraId="21538EC5" w14:textId="33C893C6" w:rsidR="00E01188" w:rsidRDefault="00E01188" w:rsidP="00560D70">
      <w:pPr>
        <w:contextualSpacing/>
        <w:rPr>
          <w:rFonts w:asciiTheme="minorBidi" w:hAnsiTheme="minorBidi"/>
          <w:sz w:val="24"/>
          <w:szCs w:val="24"/>
          <w:lang w:val="en-US"/>
        </w:rPr>
      </w:pPr>
      <w:r>
        <w:rPr>
          <w:rFonts w:asciiTheme="minorBidi" w:hAnsiTheme="minorBidi"/>
          <w:sz w:val="24"/>
          <w:szCs w:val="24"/>
          <w:lang w:val="en-US"/>
        </w:rPr>
        <w:t>University of Reading. "Welcome to Languages at War."</w:t>
      </w:r>
      <w:r w:rsidR="00877658">
        <w:rPr>
          <w:rFonts w:asciiTheme="minorBidi" w:hAnsiTheme="minorBidi"/>
          <w:sz w:val="24"/>
          <w:szCs w:val="24"/>
          <w:lang w:val="en-US"/>
        </w:rPr>
        <w:t xml:space="preserve"> Accessed October 12, 2022.</w:t>
      </w:r>
      <w:r>
        <w:rPr>
          <w:rFonts w:asciiTheme="minorBidi" w:hAnsiTheme="minorBidi"/>
          <w:sz w:val="24"/>
          <w:szCs w:val="24"/>
          <w:lang w:val="en-US"/>
        </w:rPr>
        <w:t xml:space="preserve"> </w:t>
      </w:r>
      <w:r w:rsidRPr="00E01188">
        <w:rPr>
          <w:rFonts w:asciiTheme="minorBidi" w:hAnsiTheme="minorBidi"/>
          <w:sz w:val="24"/>
          <w:szCs w:val="24"/>
          <w:lang w:val="en-US"/>
        </w:rPr>
        <w:t>https://www.reading.ac.uk/languages-at-war/</w:t>
      </w:r>
    </w:p>
    <w:p w14:paraId="5297E322" w14:textId="77777777" w:rsidR="00560D70" w:rsidRDefault="00560D70" w:rsidP="00560D70">
      <w:pPr>
        <w:contextualSpacing/>
        <w:rPr>
          <w:rFonts w:asciiTheme="minorBidi" w:hAnsiTheme="minorBidi"/>
          <w:sz w:val="24"/>
          <w:szCs w:val="24"/>
          <w:lang w:val="en-US"/>
        </w:rPr>
      </w:pPr>
    </w:p>
    <w:p w14:paraId="27F16D17" w14:textId="410F864D" w:rsidR="00560D70" w:rsidRDefault="00560D70" w:rsidP="00560D70">
      <w:pPr>
        <w:contextualSpacing/>
        <w:rPr>
          <w:rFonts w:asciiTheme="minorBidi" w:hAnsiTheme="minorBidi"/>
          <w:sz w:val="24"/>
          <w:szCs w:val="24"/>
          <w:lang w:val="en-US"/>
        </w:rPr>
      </w:pPr>
      <w:r>
        <w:rPr>
          <w:rFonts w:asciiTheme="minorBidi" w:hAnsiTheme="minorBidi"/>
          <w:sz w:val="24"/>
          <w:szCs w:val="24"/>
          <w:lang w:val="en-US"/>
        </w:rPr>
        <w:t xml:space="preserve">White, Duncan. "Introduction." In </w:t>
      </w:r>
      <w:r w:rsidRPr="00CF34D8">
        <w:rPr>
          <w:rFonts w:asciiTheme="minorBidi" w:hAnsiTheme="minorBidi"/>
          <w:i/>
          <w:iCs/>
          <w:sz w:val="24"/>
          <w:szCs w:val="24"/>
          <w:lang w:val="en-US"/>
        </w:rPr>
        <w:t>Cold Warriors: Writers Who Waged the Literary Cold War</w:t>
      </w:r>
      <w:r>
        <w:rPr>
          <w:rFonts w:asciiTheme="minorBidi" w:hAnsiTheme="minorBidi"/>
          <w:sz w:val="24"/>
          <w:szCs w:val="24"/>
          <w:lang w:val="en-US"/>
        </w:rPr>
        <w:t>, 1-17. New York: Custom House, 2019.</w:t>
      </w:r>
    </w:p>
    <w:p w14:paraId="0BA00766" w14:textId="15489C37" w:rsidR="00540707" w:rsidRDefault="00540707" w:rsidP="00560D70">
      <w:pPr>
        <w:contextualSpacing/>
        <w:rPr>
          <w:rFonts w:asciiTheme="minorBidi" w:hAnsiTheme="minorBidi"/>
          <w:sz w:val="24"/>
          <w:szCs w:val="24"/>
          <w:lang w:val="en-US"/>
        </w:rPr>
      </w:pPr>
    </w:p>
    <w:p w14:paraId="16A18EC3" w14:textId="50645E46" w:rsidR="00540707" w:rsidRPr="00895C2E" w:rsidRDefault="00540707" w:rsidP="00540707">
      <w:pPr>
        <w:contextualSpacing/>
        <w:rPr>
          <w:rFonts w:asciiTheme="minorBidi" w:hAnsiTheme="minorBidi"/>
          <w:sz w:val="24"/>
          <w:szCs w:val="24"/>
          <w:lang w:val="en-US"/>
        </w:rPr>
      </w:pPr>
      <w:proofErr w:type="spellStart"/>
      <w:r w:rsidRPr="00203DAC">
        <w:rPr>
          <w:sz w:val="24"/>
          <w:szCs w:val="24"/>
          <w:lang w:val="en-US"/>
        </w:rPr>
        <w:t>Zalambani</w:t>
      </w:r>
      <w:proofErr w:type="spellEnd"/>
      <w:r>
        <w:rPr>
          <w:sz w:val="24"/>
          <w:szCs w:val="24"/>
          <w:lang w:val="en-US"/>
        </w:rPr>
        <w:t xml:space="preserve"> Maria and Ilaria </w:t>
      </w:r>
      <w:proofErr w:type="spellStart"/>
      <w:r>
        <w:rPr>
          <w:sz w:val="24"/>
          <w:szCs w:val="24"/>
          <w:lang w:val="en-US"/>
        </w:rPr>
        <w:t>Lelli</w:t>
      </w:r>
      <w:proofErr w:type="spellEnd"/>
      <w:r>
        <w:rPr>
          <w:sz w:val="24"/>
          <w:szCs w:val="24"/>
          <w:lang w:val="en-US"/>
        </w:rPr>
        <w:t>. "</w:t>
      </w:r>
      <w:r w:rsidRPr="00203DAC">
        <w:rPr>
          <w:sz w:val="24"/>
          <w:szCs w:val="24"/>
          <w:lang w:val="en-US"/>
        </w:rPr>
        <w:t xml:space="preserve">Literary Translation </w:t>
      </w:r>
      <w:proofErr w:type="gramStart"/>
      <w:r w:rsidRPr="00203DAC">
        <w:rPr>
          <w:sz w:val="24"/>
          <w:szCs w:val="24"/>
          <w:lang w:val="en-US"/>
        </w:rPr>
        <w:t>As</w:t>
      </w:r>
      <w:proofErr w:type="gramEnd"/>
      <w:r w:rsidRPr="00203DAC">
        <w:rPr>
          <w:sz w:val="24"/>
          <w:szCs w:val="24"/>
          <w:lang w:val="en-US"/>
        </w:rPr>
        <w:t xml:space="preserve"> </w:t>
      </w:r>
      <w:r>
        <w:rPr>
          <w:sz w:val="24"/>
          <w:szCs w:val="24"/>
          <w:lang w:val="en-US"/>
        </w:rPr>
        <w:t>a</w:t>
      </w:r>
      <w:r w:rsidRPr="00203DAC">
        <w:rPr>
          <w:sz w:val="24"/>
          <w:szCs w:val="24"/>
          <w:lang w:val="en-US"/>
        </w:rPr>
        <w:t xml:space="preserve">n Instrument </w:t>
      </w:r>
      <w:r>
        <w:rPr>
          <w:sz w:val="24"/>
          <w:szCs w:val="24"/>
          <w:lang w:val="en-US"/>
        </w:rPr>
        <w:t>o</w:t>
      </w:r>
      <w:r w:rsidRPr="00203DAC">
        <w:rPr>
          <w:sz w:val="24"/>
          <w:szCs w:val="24"/>
          <w:lang w:val="en-US"/>
        </w:rPr>
        <w:t>f Censorship in Soviet Russia</w:t>
      </w:r>
      <w:r>
        <w:rPr>
          <w:sz w:val="24"/>
          <w:szCs w:val="24"/>
          <w:lang w:val="en-US"/>
        </w:rPr>
        <w:t xml:space="preserve">." </w:t>
      </w:r>
      <w:r>
        <w:rPr>
          <w:rFonts w:asciiTheme="minorBidi" w:hAnsiTheme="minorBidi"/>
          <w:sz w:val="24"/>
          <w:szCs w:val="24"/>
          <w:lang w:val="en-US"/>
        </w:rPr>
        <w:t xml:space="preserve">In </w:t>
      </w:r>
      <w:r w:rsidRPr="00895C2E">
        <w:rPr>
          <w:rFonts w:asciiTheme="minorBidi" w:hAnsiTheme="minorBidi"/>
          <w:i/>
          <w:iCs/>
          <w:sz w:val="24"/>
          <w:szCs w:val="24"/>
        </w:rPr>
        <w:t xml:space="preserve">The Routledge Handbook </w:t>
      </w:r>
      <w:r>
        <w:rPr>
          <w:rFonts w:asciiTheme="minorBidi" w:hAnsiTheme="minorBidi"/>
          <w:i/>
          <w:iCs/>
          <w:sz w:val="24"/>
          <w:szCs w:val="24"/>
          <w:lang w:val="en-US"/>
        </w:rPr>
        <w:t>o</w:t>
      </w:r>
      <w:r w:rsidRPr="00895C2E">
        <w:rPr>
          <w:rFonts w:asciiTheme="minorBidi" w:hAnsiTheme="minorBidi"/>
          <w:i/>
          <w:iCs/>
          <w:sz w:val="24"/>
          <w:szCs w:val="24"/>
        </w:rPr>
        <w:t>f Translation History</w:t>
      </w:r>
      <w:r>
        <w:rPr>
          <w:rFonts w:asciiTheme="minorBidi" w:hAnsiTheme="minorBidi"/>
          <w:sz w:val="24"/>
          <w:szCs w:val="24"/>
          <w:lang w:val="en-US"/>
        </w:rPr>
        <w:t xml:space="preserve">, edited by Christopher Rundle, </w:t>
      </w:r>
      <w:r w:rsidR="008872D2">
        <w:rPr>
          <w:rFonts w:asciiTheme="minorBidi" w:hAnsiTheme="minorBidi"/>
          <w:sz w:val="24"/>
          <w:szCs w:val="24"/>
          <w:lang w:val="en-US"/>
        </w:rPr>
        <w:t>485-504</w:t>
      </w:r>
      <w:r>
        <w:rPr>
          <w:rFonts w:asciiTheme="minorBidi" w:hAnsiTheme="minorBidi"/>
          <w:sz w:val="24"/>
          <w:szCs w:val="24"/>
          <w:lang w:val="en-US"/>
        </w:rPr>
        <w:t xml:space="preserve">. New York: </w:t>
      </w:r>
      <w:r w:rsidRPr="00895C2E">
        <w:rPr>
          <w:rFonts w:asciiTheme="minorBidi" w:hAnsiTheme="minorBidi"/>
          <w:sz w:val="24"/>
          <w:szCs w:val="24"/>
          <w:lang w:val="en-US"/>
        </w:rPr>
        <w:t>Routledge</w:t>
      </w:r>
      <w:r>
        <w:rPr>
          <w:rFonts w:asciiTheme="minorBidi" w:hAnsiTheme="minorBidi"/>
          <w:sz w:val="24"/>
          <w:szCs w:val="24"/>
          <w:lang w:val="en-US"/>
        </w:rPr>
        <w:t>, 2022.</w:t>
      </w:r>
    </w:p>
    <w:p w14:paraId="1D9D9A63" w14:textId="4EEE7E6B" w:rsidR="00540707" w:rsidRDefault="00540707" w:rsidP="00540707">
      <w:pPr>
        <w:contextualSpacing/>
        <w:rPr>
          <w:rFonts w:asciiTheme="minorBidi" w:hAnsiTheme="minorBidi"/>
          <w:sz w:val="24"/>
          <w:szCs w:val="24"/>
          <w:lang w:val="en-US"/>
        </w:rPr>
      </w:pPr>
    </w:p>
    <w:p w14:paraId="6521A5A6" w14:textId="77777777" w:rsidR="00560D70" w:rsidRDefault="00560D70" w:rsidP="003459CD">
      <w:pPr>
        <w:spacing w:line="360" w:lineRule="auto"/>
        <w:ind w:firstLine="720"/>
        <w:contextualSpacing/>
        <w:jc w:val="both"/>
        <w:rPr>
          <w:sz w:val="24"/>
          <w:szCs w:val="24"/>
          <w:lang w:val="en-US"/>
        </w:rPr>
      </w:pPr>
    </w:p>
    <w:sectPr w:rsidR="00560D70" w:rsidSect="00183385">
      <w:footerReference w:type="default" r:id="rId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64694" w14:textId="77777777" w:rsidR="00BF5415" w:rsidRDefault="00BF5415" w:rsidP="00425078">
      <w:pPr>
        <w:spacing w:after="0"/>
      </w:pPr>
      <w:r>
        <w:separator/>
      </w:r>
    </w:p>
  </w:endnote>
  <w:endnote w:type="continuationSeparator" w:id="0">
    <w:p w14:paraId="5F4AA18F" w14:textId="77777777" w:rsidR="00BF5415" w:rsidRDefault="00BF5415" w:rsidP="004250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629042"/>
      <w:docPartObj>
        <w:docPartGallery w:val="Page Numbers (Bottom of Page)"/>
        <w:docPartUnique/>
      </w:docPartObj>
    </w:sdtPr>
    <w:sdtEndPr>
      <w:rPr>
        <w:noProof/>
      </w:rPr>
    </w:sdtEndPr>
    <w:sdtContent>
      <w:p w14:paraId="703CD31C" w14:textId="15017890" w:rsidR="00425078" w:rsidRDefault="00425078">
        <w:pPr>
          <w:pStyle w:val="Footer"/>
          <w:jc w:val="center"/>
        </w:pPr>
        <w:r>
          <w:fldChar w:fldCharType="begin"/>
        </w:r>
        <w:r>
          <w:instrText xml:space="preserve"> PAGE   \* MERGEFORMAT </w:instrText>
        </w:r>
        <w:r>
          <w:fldChar w:fldCharType="separate"/>
        </w:r>
        <w:r w:rsidR="00770E2A">
          <w:rPr>
            <w:noProof/>
          </w:rPr>
          <w:t>2</w:t>
        </w:r>
        <w:r>
          <w:rPr>
            <w:noProof/>
          </w:rPr>
          <w:fldChar w:fldCharType="end"/>
        </w:r>
      </w:p>
    </w:sdtContent>
  </w:sdt>
  <w:p w14:paraId="70DE76F6" w14:textId="77777777" w:rsidR="00425078" w:rsidRDefault="00425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41931" w14:textId="77777777" w:rsidR="00BF5415" w:rsidRDefault="00BF5415" w:rsidP="00425078">
      <w:pPr>
        <w:spacing w:after="0"/>
      </w:pPr>
      <w:r>
        <w:separator/>
      </w:r>
    </w:p>
  </w:footnote>
  <w:footnote w:type="continuationSeparator" w:id="0">
    <w:p w14:paraId="490DF89C" w14:textId="77777777" w:rsidR="00BF5415" w:rsidRDefault="00BF5415" w:rsidP="0042507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83EAC"/>
    <w:multiLevelType w:val="multilevel"/>
    <w:tmpl w:val="0FBAC504"/>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985498649">
    <w:abstractNumId w:val="0"/>
  </w:num>
  <w:num w:numId="2" w16cid:durableId="688027836">
    <w:abstractNumId w:val="0"/>
  </w:num>
  <w:num w:numId="3" w16cid:durableId="1768429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3E36"/>
    <w:rsid w:val="00005441"/>
    <w:rsid w:val="00006B88"/>
    <w:rsid w:val="00011612"/>
    <w:rsid w:val="0001573B"/>
    <w:rsid w:val="00016726"/>
    <w:rsid w:val="00017B5B"/>
    <w:rsid w:val="000227BB"/>
    <w:rsid w:val="000252D7"/>
    <w:rsid w:val="00026168"/>
    <w:rsid w:val="00030B71"/>
    <w:rsid w:val="00030EFF"/>
    <w:rsid w:val="00033F42"/>
    <w:rsid w:val="000343A0"/>
    <w:rsid w:val="00034E71"/>
    <w:rsid w:val="000421D7"/>
    <w:rsid w:val="00044DA2"/>
    <w:rsid w:val="00050E10"/>
    <w:rsid w:val="000514F5"/>
    <w:rsid w:val="00057080"/>
    <w:rsid w:val="000573E0"/>
    <w:rsid w:val="000727F1"/>
    <w:rsid w:val="00075A3D"/>
    <w:rsid w:val="00077F53"/>
    <w:rsid w:val="00084299"/>
    <w:rsid w:val="000914BE"/>
    <w:rsid w:val="00093E36"/>
    <w:rsid w:val="000965C4"/>
    <w:rsid w:val="000B0824"/>
    <w:rsid w:val="000C4C7C"/>
    <w:rsid w:val="000C75DF"/>
    <w:rsid w:val="000E2750"/>
    <w:rsid w:val="000E29B8"/>
    <w:rsid w:val="000E3E26"/>
    <w:rsid w:val="000E510B"/>
    <w:rsid w:val="000E5673"/>
    <w:rsid w:val="000E57CB"/>
    <w:rsid w:val="000F247C"/>
    <w:rsid w:val="000F546E"/>
    <w:rsid w:val="000F5622"/>
    <w:rsid w:val="000F7FB3"/>
    <w:rsid w:val="0010478B"/>
    <w:rsid w:val="0011008A"/>
    <w:rsid w:val="001114F8"/>
    <w:rsid w:val="00111FBC"/>
    <w:rsid w:val="0011332D"/>
    <w:rsid w:val="0012077E"/>
    <w:rsid w:val="001318F1"/>
    <w:rsid w:val="00131D9F"/>
    <w:rsid w:val="00133A52"/>
    <w:rsid w:val="001373A6"/>
    <w:rsid w:val="001514D9"/>
    <w:rsid w:val="00151C80"/>
    <w:rsid w:val="0015277E"/>
    <w:rsid w:val="0015753B"/>
    <w:rsid w:val="001602EA"/>
    <w:rsid w:val="00160B6B"/>
    <w:rsid w:val="00174547"/>
    <w:rsid w:val="001756F3"/>
    <w:rsid w:val="00180BC6"/>
    <w:rsid w:val="00180BF1"/>
    <w:rsid w:val="00183385"/>
    <w:rsid w:val="00186DAA"/>
    <w:rsid w:val="00187D04"/>
    <w:rsid w:val="001952DE"/>
    <w:rsid w:val="001A0243"/>
    <w:rsid w:val="001B4039"/>
    <w:rsid w:val="001C2DDE"/>
    <w:rsid w:val="001D4391"/>
    <w:rsid w:val="001E342A"/>
    <w:rsid w:val="001E67FE"/>
    <w:rsid w:val="001F0B8B"/>
    <w:rsid w:val="001F2B63"/>
    <w:rsid w:val="00202202"/>
    <w:rsid w:val="0020339A"/>
    <w:rsid w:val="00203DAC"/>
    <w:rsid w:val="00212CEC"/>
    <w:rsid w:val="00215542"/>
    <w:rsid w:val="00223A3F"/>
    <w:rsid w:val="002241B9"/>
    <w:rsid w:val="00224B55"/>
    <w:rsid w:val="00226C9F"/>
    <w:rsid w:val="00227115"/>
    <w:rsid w:val="00232769"/>
    <w:rsid w:val="0024093B"/>
    <w:rsid w:val="00240AAF"/>
    <w:rsid w:val="00241245"/>
    <w:rsid w:val="002451EC"/>
    <w:rsid w:val="00252BA2"/>
    <w:rsid w:val="00256CE8"/>
    <w:rsid w:val="00276952"/>
    <w:rsid w:val="00277342"/>
    <w:rsid w:val="0028320E"/>
    <w:rsid w:val="00290582"/>
    <w:rsid w:val="002A01F7"/>
    <w:rsid w:val="002A1F76"/>
    <w:rsid w:val="002A362C"/>
    <w:rsid w:val="002B1001"/>
    <w:rsid w:val="002B4483"/>
    <w:rsid w:val="002C1583"/>
    <w:rsid w:val="002C45DA"/>
    <w:rsid w:val="002C4644"/>
    <w:rsid w:val="002D22CC"/>
    <w:rsid w:val="002E14F9"/>
    <w:rsid w:val="002E1EA9"/>
    <w:rsid w:val="002E2705"/>
    <w:rsid w:val="002F4361"/>
    <w:rsid w:val="0030078E"/>
    <w:rsid w:val="00313FE9"/>
    <w:rsid w:val="00323056"/>
    <w:rsid w:val="003235B4"/>
    <w:rsid w:val="00333FA2"/>
    <w:rsid w:val="00334D27"/>
    <w:rsid w:val="00337031"/>
    <w:rsid w:val="003459CD"/>
    <w:rsid w:val="003476E4"/>
    <w:rsid w:val="00353B9B"/>
    <w:rsid w:val="00354DD9"/>
    <w:rsid w:val="00356E52"/>
    <w:rsid w:val="00357964"/>
    <w:rsid w:val="00365178"/>
    <w:rsid w:val="00376404"/>
    <w:rsid w:val="003877C3"/>
    <w:rsid w:val="003916B8"/>
    <w:rsid w:val="00392573"/>
    <w:rsid w:val="00393E85"/>
    <w:rsid w:val="003963FF"/>
    <w:rsid w:val="003976CE"/>
    <w:rsid w:val="003A5ECE"/>
    <w:rsid w:val="003B10BE"/>
    <w:rsid w:val="003C0350"/>
    <w:rsid w:val="003C1E76"/>
    <w:rsid w:val="003C20A4"/>
    <w:rsid w:val="003C221D"/>
    <w:rsid w:val="003C23C6"/>
    <w:rsid w:val="003D0B95"/>
    <w:rsid w:val="003D1CFE"/>
    <w:rsid w:val="003D3F8C"/>
    <w:rsid w:val="003E1C80"/>
    <w:rsid w:val="003E1FC5"/>
    <w:rsid w:val="003E33FF"/>
    <w:rsid w:val="003E54FF"/>
    <w:rsid w:val="003E5C13"/>
    <w:rsid w:val="003F1631"/>
    <w:rsid w:val="003F2C32"/>
    <w:rsid w:val="003F6895"/>
    <w:rsid w:val="0040011E"/>
    <w:rsid w:val="00410252"/>
    <w:rsid w:val="004117C8"/>
    <w:rsid w:val="004136D4"/>
    <w:rsid w:val="00415251"/>
    <w:rsid w:val="00417048"/>
    <w:rsid w:val="00425078"/>
    <w:rsid w:val="004279C4"/>
    <w:rsid w:val="004435C0"/>
    <w:rsid w:val="004442BF"/>
    <w:rsid w:val="0044630A"/>
    <w:rsid w:val="00447139"/>
    <w:rsid w:val="0047107F"/>
    <w:rsid w:val="00471ADA"/>
    <w:rsid w:val="004754BA"/>
    <w:rsid w:val="0048066F"/>
    <w:rsid w:val="0048455C"/>
    <w:rsid w:val="0048684E"/>
    <w:rsid w:val="0049232C"/>
    <w:rsid w:val="00493B2E"/>
    <w:rsid w:val="004A2E34"/>
    <w:rsid w:val="004A6605"/>
    <w:rsid w:val="004A6711"/>
    <w:rsid w:val="004A73D1"/>
    <w:rsid w:val="004B5B78"/>
    <w:rsid w:val="004B5BF0"/>
    <w:rsid w:val="004C174B"/>
    <w:rsid w:val="004C6AEA"/>
    <w:rsid w:val="004D0027"/>
    <w:rsid w:val="004E610F"/>
    <w:rsid w:val="004E7F3E"/>
    <w:rsid w:val="004F193C"/>
    <w:rsid w:val="00502613"/>
    <w:rsid w:val="00506362"/>
    <w:rsid w:val="00510B3B"/>
    <w:rsid w:val="0052028B"/>
    <w:rsid w:val="00523313"/>
    <w:rsid w:val="00526DB4"/>
    <w:rsid w:val="0052725F"/>
    <w:rsid w:val="005303C0"/>
    <w:rsid w:val="00533E5F"/>
    <w:rsid w:val="00540707"/>
    <w:rsid w:val="00543AAD"/>
    <w:rsid w:val="005451CF"/>
    <w:rsid w:val="0055035A"/>
    <w:rsid w:val="00551D4E"/>
    <w:rsid w:val="0055428B"/>
    <w:rsid w:val="005546B7"/>
    <w:rsid w:val="005562F3"/>
    <w:rsid w:val="00560D70"/>
    <w:rsid w:val="00581D79"/>
    <w:rsid w:val="00583A8B"/>
    <w:rsid w:val="0058588D"/>
    <w:rsid w:val="005901E3"/>
    <w:rsid w:val="005908A1"/>
    <w:rsid w:val="005B34FC"/>
    <w:rsid w:val="005C6EC4"/>
    <w:rsid w:val="005C6FB4"/>
    <w:rsid w:val="005C75E4"/>
    <w:rsid w:val="005D451B"/>
    <w:rsid w:val="005D6AFF"/>
    <w:rsid w:val="005E5A38"/>
    <w:rsid w:val="005F3C68"/>
    <w:rsid w:val="005F61F4"/>
    <w:rsid w:val="005F65E1"/>
    <w:rsid w:val="005F779D"/>
    <w:rsid w:val="00601B31"/>
    <w:rsid w:val="00603D0B"/>
    <w:rsid w:val="00604299"/>
    <w:rsid w:val="00611DE7"/>
    <w:rsid w:val="00612C72"/>
    <w:rsid w:val="006175E6"/>
    <w:rsid w:val="006322C7"/>
    <w:rsid w:val="006346D5"/>
    <w:rsid w:val="00635458"/>
    <w:rsid w:val="00655446"/>
    <w:rsid w:val="006560F5"/>
    <w:rsid w:val="006628FC"/>
    <w:rsid w:val="00667612"/>
    <w:rsid w:val="006732F8"/>
    <w:rsid w:val="00676CB4"/>
    <w:rsid w:val="006807CA"/>
    <w:rsid w:val="00681D4A"/>
    <w:rsid w:val="006876F9"/>
    <w:rsid w:val="0069047E"/>
    <w:rsid w:val="006B11B4"/>
    <w:rsid w:val="006B44A0"/>
    <w:rsid w:val="006B4D1C"/>
    <w:rsid w:val="006B6D61"/>
    <w:rsid w:val="006B7380"/>
    <w:rsid w:val="006B7F46"/>
    <w:rsid w:val="006C08DB"/>
    <w:rsid w:val="006C3FBD"/>
    <w:rsid w:val="006D277A"/>
    <w:rsid w:val="006E06C5"/>
    <w:rsid w:val="006E348D"/>
    <w:rsid w:val="006E37F2"/>
    <w:rsid w:val="006E6A9D"/>
    <w:rsid w:val="006F01AF"/>
    <w:rsid w:val="006F4931"/>
    <w:rsid w:val="006F59F1"/>
    <w:rsid w:val="006F67DD"/>
    <w:rsid w:val="00712261"/>
    <w:rsid w:val="00712BDD"/>
    <w:rsid w:val="007137B8"/>
    <w:rsid w:val="00714D85"/>
    <w:rsid w:val="007228E5"/>
    <w:rsid w:val="00724A38"/>
    <w:rsid w:val="00727741"/>
    <w:rsid w:val="007300F5"/>
    <w:rsid w:val="00733667"/>
    <w:rsid w:val="00743C54"/>
    <w:rsid w:val="00752B94"/>
    <w:rsid w:val="00755896"/>
    <w:rsid w:val="007569ED"/>
    <w:rsid w:val="00757C90"/>
    <w:rsid w:val="00764F81"/>
    <w:rsid w:val="00770E2A"/>
    <w:rsid w:val="0077124F"/>
    <w:rsid w:val="00792D3F"/>
    <w:rsid w:val="00795166"/>
    <w:rsid w:val="007964FC"/>
    <w:rsid w:val="007C1257"/>
    <w:rsid w:val="007C317C"/>
    <w:rsid w:val="007C5300"/>
    <w:rsid w:val="007E0548"/>
    <w:rsid w:val="007E6B69"/>
    <w:rsid w:val="007F2DBF"/>
    <w:rsid w:val="007F385E"/>
    <w:rsid w:val="007F4034"/>
    <w:rsid w:val="007F4350"/>
    <w:rsid w:val="007F4CC7"/>
    <w:rsid w:val="00800195"/>
    <w:rsid w:val="00812B18"/>
    <w:rsid w:val="00813F9A"/>
    <w:rsid w:val="00815D0F"/>
    <w:rsid w:val="00815D71"/>
    <w:rsid w:val="00823DB8"/>
    <w:rsid w:val="00825FC9"/>
    <w:rsid w:val="00830099"/>
    <w:rsid w:val="008337E5"/>
    <w:rsid w:val="00837C34"/>
    <w:rsid w:val="008422A6"/>
    <w:rsid w:val="00846E91"/>
    <w:rsid w:val="00850818"/>
    <w:rsid w:val="00851077"/>
    <w:rsid w:val="00852DA0"/>
    <w:rsid w:val="00872C69"/>
    <w:rsid w:val="00877658"/>
    <w:rsid w:val="008812DD"/>
    <w:rsid w:val="0088240C"/>
    <w:rsid w:val="00886FFA"/>
    <w:rsid w:val="008872D2"/>
    <w:rsid w:val="00893233"/>
    <w:rsid w:val="00896C7D"/>
    <w:rsid w:val="00896EFF"/>
    <w:rsid w:val="008A3C45"/>
    <w:rsid w:val="008B00AB"/>
    <w:rsid w:val="008B076C"/>
    <w:rsid w:val="008B5CB8"/>
    <w:rsid w:val="008C1AE6"/>
    <w:rsid w:val="008C2B9A"/>
    <w:rsid w:val="008C41BB"/>
    <w:rsid w:val="008C65DF"/>
    <w:rsid w:val="008E05DF"/>
    <w:rsid w:val="008E10B1"/>
    <w:rsid w:val="008E70A6"/>
    <w:rsid w:val="008F56A5"/>
    <w:rsid w:val="00900E7C"/>
    <w:rsid w:val="009114EE"/>
    <w:rsid w:val="009117E1"/>
    <w:rsid w:val="00916427"/>
    <w:rsid w:val="00926344"/>
    <w:rsid w:val="009365DC"/>
    <w:rsid w:val="00936C15"/>
    <w:rsid w:val="00936C2B"/>
    <w:rsid w:val="009411E4"/>
    <w:rsid w:val="00944C35"/>
    <w:rsid w:val="009452DD"/>
    <w:rsid w:val="00945E1A"/>
    <w:rsid w:val="009462C4"/>
    <w:rsid w:val="0095524A"/>
    <w:rsid w:val="0095679A"/>
    <w:rsid w:val="00962F40"/>
    <w:rsid w:val="0097325D"/>
    <w:rsid w:val="00977683"/>
    <w:rsid w:val="00980A64"/>
    <w:rsid w:val="00982284"/>
    <w:rsid w:val="00985BBC"/>
    <w:rsid w:val="009947BE"/>
    <w:rsid w:val="00996565"/>
    <w:rsid w:val="00996C43"/>
    <w:rsid w:val="009A51B6"/>
    <w:rsid w:val="009B0329"/>
    <w:rsid w:val="009B232C"/>
    <w:rsid w:val="009C7343"/>
    <w:rsid w:val="009D1048"/>
    <w:rsid w:val="009E07DC"/>
    <w:rsid w:val="009E1D0E"/>
    <w:rsid w:val="009E242E"/>
    <w:rsid w:val="009E327C"/>
    <w:rsid w:val="009E37E6"/>
    <w:rsid w:val="009E79C8"/>
    <w:rsid w:val="009F388A"/>
    <w:rsid w:val="009F5AEF"/>
    <w:rsid w:val="009F73D2"/>
    <w:rsid w:val="00A01DE4"/>
    <w:rsid w:val="00A05A5A"/>
    <w:rsid w:val="00A135F2"/>
    <w:rsid w:val="00A22662"/>
    <w:rsid w:val="00A41542"/>
    <w:rsid w:val="00A450CB"/>
    <w:rsid w:val="00A47868"/>
    <w:rsid w:val="00A47F94"/>
    <w:rsid w:val="00A5430C"/>
    <w:rsid w:val="00A60A5E"/>
    <w:rsid w:val="00A80E60"/>
    <w:rsid w:val="00A836A2"/>
    <w:rsid w:val="00A848C8"/>
    <w:rsid w:val="00A8514B"/>
    <w:rsid w:val="00A87285"/>
    <w:rsid w:val="00AA1393"/>
    <w:rsid w:val="00AA415A"/>
    <w:rsid w:val="00AA6ECA"/>
    <w:rsid w:val="00AA74CA"/>
    <w:rsid w:val="00AB0E65"/>
    <w:rsid w:val="00AC0B43"/>
    <w:rsid w:val="00AD0CA6"/>
    <w:rsid w:val="00AD1455"/>
    <w:rsid w:val="00AD4AF8"/>
    <w:rsid w:val="00AF0A80"/>
    <w:rsid w:val="00AF1505"/>
    <w:rsid w:val="00B04310"/>
    <w:rsid w:val="00B2182D"/>
    <w:rsid w:val="00B316E1"/>
    <w:rsid w:val="00B3269E"/>
    <w:rsid w:val="00B4024F"/>
    <w:rsid w:val="00B40531"/>
    <w:rsid w:val="00B44CC1"/>
    <w:rsid w:val="00B524A7"/>
    <w:rsid w:val="00B54DDE"/>
    <w:rsid w:val="00B55535"/>
    <w:rsid w:val="00B61C67"/>
    <w:rsid w:val="00B6773E"/>
    <w:rsid w:val="00B7012C"/>
    <w:rsid w:val="00B83837"/>
    <w:rsid w:val="00B83A4D"/>
    <w:rsid w:val="00B861DC"/>
    <w:rsid w:val="00B9063B"/>
    <w:rsid w:val="00B92413"/>
    <w:rsid w:val="00B95068"/>
    <w:rsid w:val="00BA4387"/>
    <w:rsid w:val="00BB001F"/>
    <w:rsid w:val="00BB340B"/>
    <w:rsid w:val="00BB386A"/>
    <w:rsid w:val="00BD217C"/>
    <w:rsid w:val="00BE5527"/>
    <w:rsid w:val="00BE633A"/>
    <w:rsid w:val="00BF3B02"/>
    <w:rsid w:val="00BF4288"/>
    <w:rsid w:val="00BF4468"/>
    <w:rsid w:val="00BF5415"/>
    <w:rsid w:val="00C00FAF"/>
    <w:rsid w:val="00C05590"/>
    <w:rsid w:val="00C06E80"/>
    <w:rsid w:val="00C07024"/>
    <w:rsid w:val="00C12AF5"/>
    <w:rsid w:val="00C40734"/>
    <w:rsid w:val="00C425B8"/>
    <w:rsid w:val="00C44477"/>
    <w:rsid w:val="00C63CF2"/>
    <w:rsid w:val="00C65E49"/>
    <w:rsid w:val="00C671E3"/>
    <w:rsid w:val="00C80045"/>
    <w:rsid w:val="00C81FB4"/>
    <w:rsid w:val="00C86400"/>
    <w:rsid w:val="00CB4562"/>
    <w:rsid w:val="00CB5A71"/>
    <w:rsid w:val="00CC32BE"/>
    <w:rsid w:val="00CC3F33"/>
    <w:rsid w:val="00CC45BE"/>
    <w:rsid w:val="00CD2ABA"/>
    <w:rsid w:val="00CD2B5C"/>
    <w:rsid w:val="00CD4ADD"/>
    <w:rsid w:val="00CD6965"/>
    <w:rsid w:val="00CD7C4E"/>
    <w:rsid w:val="00CE20AA"/>
    <w:rsid w:val="00D00B4B"/>
    <w:rsid w:val="00D02FF6"/>
    <w:rsid w:val="00D05DA3"/>
    <w:rsid w:val="00D06B61"/>
    <w:rsid w:val="00D10016"/>
    <w:rsid w:val="00D13445"/>
    <w:rsid w:val="00D1639B"/>
    <w:rsid w:val="00D16593"/>
    <w:rsid w:val="00D27E9A"/>
    <w:rsid w:val="00D360B4"/>
    <w:rsid w:val="00D414D0"/>
    <w:rsid w:val="00D45B1A"/>
    <w:rsid w:val="00D53B24"/>
    <w:rsid w:val="00D55454"/>
    <w:rsid w:val="00D57E04"/>
    <w:rsid w:val="00D605B5"/>
    <w:rsid w:val="00D623D4"/>
    <w:rsid w:val="00D81B84"/>
    <w:rsid w:val="00D83803"/>
    <w:rsid w:val="00D848B7"/>
    <w:rsid w:val="00D85D29"/>
    <w:rsid w:val="00D864B4"/>
    <w:rsid w:val="00D953CB"/>
    <w:rsid w:val="00D959DA"/>
    <w:rsid w:val="00DA2F96"/>
    <w:rsid w:val="00DA6B7E"/>
    <w:rsid w:val="00DB3341"/>
    <w:rsid w:val="00DB3C3A"/>
    <w:rsid w:val="00DB3ED9"/>
    <w:rsid w:val="00DB5D6C"/>
    <w:rsid w:val="00DB7D93"/>
    <w:rsid w:val="00DC44D2"/>
    <w:rsid w:val="00DC6169"/>
    <w:rsid w:val="00DD14E0"/>
    <w:rsid w:val="00DD4F75"/>
    <w:rsid w:val="00DD5805"/>
    <w:rsid w:val="00DE1CA0"/>
    <w:rsid w:val="00DF0ACA"/>
    <w:rsid w:val="00E005AD"/>
    <w:rsid w:val="00E01188"/>
    <w:rsid w:val="00E05D4A"/>
    <w:rsid w:val="00E21188"/>
    <w:rsid w:val="00E21C92"/>
    <w:rsid w:val="00E22B83"/>
    <w:rsid w:val="00E32699"/>
    <w:rsid w:val="00E33434"/>
    <w:rsid w:val="00E36731"/>
    <w:rsid w:val="00E407D9"/>
    <w:rsid w:val="00E442FA"/>
    <w:rsid w:val="00E5145B"/>
    <w:rsid w:val="00E52E40"/>
    <w:rsid w:val="00E6099F"/>
    <w:rsid w:val="00E7670C"/>
    <w:rsid w:val="00E8095D"/>
    <w:rsid w:val="00E82934"/>
    <w:rsid w:val="00E867D0"/>
    <w:rsid w:val="00E964BD"/>
    <w:rsid w:val="00EA023E"/>
    <w:rsid w:val="00EA3CAB"/>
    <w:rsid w:val="00EA4012"/>
    <w:rsid w:val="00EB198F"/>
    <w:rsid w:val="00EB21A3"/>
    <w:rsid w:val="00EC2AB3"/>
    <w:rsid w:val="00EC314F"/>
    <w:rsid w:val="00EC6FF7"/>
    <w:rsid w:val="00ED28E9"/>
    <w:rsid w:val="00ED2CC0"/>
    <w:rsid w:val="00EE3861"/>
    <w:rsid w:val="00EE3B92"/>
    <w:rsid w:val="00EE4E62"/>
    <w:rsid w:val="00EE7A37"/>
    <w:rsid w:val="00EE7C99"/>
    <w:rsid w:val="00EF06D4"/>
    <w:rsid w:val="00EF0C57"/>
    <w:rsid w:val="00EF24CA"/>
    <w:rsid w:val="00F2224F"/>
    <w:rsid w:val="00F4125D"/>
    <w:rsid w:val="00F44D18"/>
    <w:rsid w:val="00F607DE"/>
    <w:rsid w:val="00F62718"/>
    <w:rsid w:val="00F63D6B"/>
    <w:rsid w:val="00F651FB"/>
    <w:rsid w:val="00F6653E"/>
    <w:rsid w:val="00F86E3E"/>
    <w:rsid w:val="00F91630"/>
    <w:rsid w:val="00F931A0"/>
    <w:rsid w:val="00F93D23"/>
    <w:rsid w:val="00F95A28"/>
    <w:rsid w:val="00FB0D5E"/>
    <w:rsid w:val="00FC08ED"/>
    <w:rsid w:val="00FC2B9E"/>
    <w:rsid w:val="00FC774E"/>
    <w:rsid w:val="00FD3045"/>
    <w:rsid w:val="00FD413E"/>
    <w:rsid w:val="00FD4DB2"/>
    <w:rsid w:val="00FE1FEE"/>
    <w:rsid w:val="00FE4B86"/>
    <w:rsid w:val="00FF184E"/>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2D1E0"/>
  <w15:chartTrackingRefBased/>
  <w15:docId w15:val="{DEFE9466-7A60-4751-812F-C48105F0C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eastAsia="en-US" w:bidi="he-I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E36"/>
  </w:style>
  <w:style w:type="paragraph" w:styleId="Heading1">
    <w:name w:val="heading 1"/>
    <w:basedOn w:val="Normal"/>
    <w:next w:val="Normal"/>
    <w:link w:val="Heading1Char"/>
    <w:autoRedefine/>
    <w:uiPriority w:val="9"/>
    <w:qFormat/>
    <w:rsid w:val="00E21188"/>
    <w:pPr>
      <w:keepNext/>
      <w:keepLines/>
      <w:spacing w:before="240" w:after="0"/>
      <w:ind w:left="360"/>
      <w:outlineLvl w:val="0"/>
    </w:pPr>
    <w:rPr>
      <w:rFonts w:eastAsiaTheme="majorEastAsia" w:cstheme="majorBidi"/>
      <w:b/>
      <w:bCs/>
      <w:sz w:val="24"/>
      <w:szCs w:val="24"/>
      <w:lang w:val="en-US"/>
    </w:rPr>
  </w:style>
  <w:style w:type="paragraph" w:styleId="Heading2">
    <w:name w:val="heading 2"/>
    <w:basedOn w:val="Normal"/>
    <w:next w:val="Normal"/>
    <w:link w:val="Heading2Char"/>
    <w:autoRedefine/>
    <w:uiPriority w:val="9"/>
    <w:unhideWhenUsed/>
    <w:qFormat/>
    <w:rsid w:val="00944C35"/>
    <w:pPr>
      <w:keepNext/>
      <w:keepLines/>
      <w:numPr>
        <w:ilvl w:val="1"/>
        <w:numId w:val="3"/>
      </w:numPr>
      <w:spacing w:before="40" w:after="0"/>
      <w:outlineLvl w:val="1"/>
    </w:pPr>
    <w:rPr>
      <w:rFonts w:eastAsiaTheme="majorEastAsia" w:cstheme="majorBidi"/>
      <w:b/>
      <w:i/>
      <w:szCs w:val="26"/>
    </w:rPr>
  </w:style>
  <w:style w:type="paragraph" w:styleId="Heading3">
    <w:name w:val="heading 3"/>
    <w:basedOn w:val="Normal"/>
    <w:next w:val="Normal"/>
    <w:link w:val="Heading3Char"/>
    <w:autoRedefine/>
    <w:uiPriority w:val="9"/>
    <w:unhideWhenUsed/>
    <w:qFormat/>
    <w:rsid w:val="00944C35"/>
    <w:pPr>
      <w:keepNext/>
      <w:keepLines/>
      <w:numPr>
        <w:ilvl w:val="2"/>
        <w:numId w:val="2"/>
      </w:numPr>
      <w:spacing w:before="40" w:after="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188"/>
    <w:rPr>
      <w:rFonts w:eastAsiaTheme="majorEastAsia" w:cstheme="majorBidi"/>
      <w:b/>
      <w:bCs/>
      <w:sz w:val="24"/>
      <w:szCs w:val="24"/>
      <w:lang w:val="en-US"/>
    </w:rPr>
  </w:style>
  <w:style w:type="character" w:customStyle="1" w:styleId="Heading2Char">
    <w:name w:val="Heading 2 Char"/>
    <w:basedOn w:val="DefaultParagraphFont"/>
    <w:link w:val="Heading2"/>
    <w:uiPriority w:val="9"/>
    <w:rsid w:val="00944C35"/>
    <w:rPr>
      <w:rFonts w:ascii="Arial" w:eastAsiaTheme="majorEastAsia" w:hAnsi="Arial" w:cstheme="majorBidi"/>
      <w:b/>
      <w:i/>
      <w:szCs w:val="26"/>
    </w:rPr>
  </w:style>
  <w:style w:type="character" w:customStyle="1" w:styleId="Heading3Char">
    <w:name w:val="Heading 3 Char"/>
    <w:basedOn w:val="DefaultParagraphFont"/>
    <w:link w:val="Heading3"/>
    <w:uiPriority w:val="9"/>
    <w:rsid w:val="00944C35"/>
    <w:rPr>
      <w:rFonts w:ascii="Arial" w:eastAsiaTheme="majorEastAsia" w:hAnsi="Arial" w:cstheme="majorBidi"/>
      <w:b/>
      <w:i/>
      <w:szCs w:val="24"/>
    </w:rPr>
  </w:style>
  <w:style w:type="character" w:customStyle="1" w:styleId="showppt">
    <w:name w:val="showppt"/>
    <w:basedOn w:val="DefaultParagraphFont"/>
    <w:rsid w:val="00093E36"/>
  </w:style>
  <w:style w:type="character" w:customStyle="1" w:styleId="jp-italic">
    <w:name w:val="jp-italic"/>
    <w:basedOn w:val="DefaultParagraphFont"/>
    <w:rsid w:val="00BA4387"/>
  </w:style>
  <w:style w:type="character" w:customStyle="1" w:styleId="jp-sup">
    <w:name w:val="jp-sup"/>
    <w:basedOn w:val="DefaultParagraphFont"/>
    <w:rsid w:val="006B11B4"/>
  </w:style>
  <w:style w:type="character" w:styleId="Hyperlink">
    <w:name w:val="Hyperlink"/>
    <w:basedOn w:val="DefaultParagraphFont"/>
    <w:uiPriority w:val="99"/>
    <w:unhideWhenUsed/>
    <w:rsid w:val="006B11B4"/>
    <w:rPr>
      <w:color w:val="0000FF"/>
      <w:u w:val="single"/>
    </w:rPr>
  </w:style>
  <w:style w:type="character" w:customStyle="1" w:styleId="markedcontent">
    <w:name w:val="markedcontent"/>
    <w:basedOn w:val="DefaultParagraphFont"/>
    <w:rsid w:val="00996C43"/>
  </w:style>
  <w:style w:type="paragraph" w:styleId="Header">
    <w:name w:val="header"/>
    <w:basedOn w:val="Normal"/>
    <w:link w:val="HeaderChar"/>
    <w:uiPriority w:val="99"/>
    <w:unhideWhenUsed/>
    <w:rsid w:val="00425078"/>
    <w:pPr>
      <w:tabs>
        <w:tab w:val="center" w:pos="4513"/>
        <w:tab w:val="right" w:pos="9026"/>
      </w:tabs>
      <w:spacing w:after="0"/>
    </w:pPr>
  </w:style>
  <w:style w:type="character" w:customStyle="1" w:styleId="HeaderChar">
    <w:name w:val="Header Char"/>
    <w:basedOn w:val="DefaultParagraphFont"/>
    <w:link w:val="Header"/>
    <w:uiPriority w:val="99"/>
    <w:rsid w:val="00425078"/>
  </w:style>
  <w:style w:type="paragraph" w:styleId="Footer">
    <w:name w:val="footer"/>
    <w:basedOn w:val="Normal"/>
    <w:link w:val="FooterChar"/>
    <w:uiPriority w:val="99"/>
    <w:unhideWhenUsed/>
    <w:rsid w:val="00425078"/>
    <w:pPr>
      <w:tabs>
        <w:tab w:val="center" w:pos="4513"/>
        <w:tab w:val="right" w:pos="9026"/>
      </w:tabs>
      <w:spacing w:after="0"/>
    </w:pPr>
  </w:style>
  <w:style w:type="character" w:customStyle="1" w:styleId="FooterChar">
    <w:name w:val="Footer Char"/>
    <w:basedOn w:val="DefaultParagraphFont"/>
    <w:link w:val="Footer"/>
    <w:uiPriority w:val="99"/>
    <w:rsid w:val="00425078"/>
  </w:style>
  <w:style w:type="paragraph" w:styleId="NoSpacing">
    <w:name w:val="No Spacing"/>
    <w:link w:val="NoSpacingChar"/>
    <w:uiPriority w:val="1"/>
    <w:qFormat/>
    <w:rsid w:val="00183385"/>
    <w:pPr>
      <w:spacing w:after="0"/>
    </w:pPr>
    <w:rPr>
      <w:rFonts w:asciiTheme="minorHAnsi" w:eastAsiaTheme="minorEastAsia" w:hAnsiTheme="minorHAnsi"/>
      <w:lang w:val="en-US" w:bidi="ar-SA"/>
    </w:rPr>
  </w:style>
  <w:style w:type="character" w:customStyle="1" w:styleId="NoSpacingChar">
    <w:name w:val="No Spacing Char"/>
    <w:basedOn w:val="DefaultParagraphFont"/>
    <w:link w:val="NoSpacing"/>
    <w:uiPriority w:val="1"/>
    <w:rsid w:val="00183385"/>
    <w:rPr>
      <w:rFonts w:asciiTheme="minorHAnsi" w:eastAsiaTheme="minorEastAsia" w:hAnsiTheme="minorHAnsi"/>
      <w:lang w:val="en-US" w:bidi="ar-SA"/>
    </w:rPr>
  </w:style>
  <w:style w:type="paragraph" w:styleId="TOCHeading">
    <w:name w:val="TOC Heading"/>
    <w:basedOn w:val="Heading1"/>
    <w:next w:val="Normal"/>
    <w:uiPriority w:val="39"/>
    <w:unhideWhenUsed/>
    <w:qFormat/>
    <w:rsid w:val="00256CE8"/>
    <w:pPr>
      <w:spacing w:line="259" w:lineRule="auto"/>
      <w:ind w:left="0"/>
      <w:outlineLvl w:val="9"/>
    </w:pPr>
    <w:rPr>
      <w:rFonts w:asciiTheme="majorHAnsi" w:hAnsiTheme="majorHAnsi"/>
      <w:b w:val="0"/>
      <w:color w:val="2F5496" w:themeColor="accent1" w:themeShade="BF"/>
      <w:sz w:val="32"/>
      <w:lang w:bidi="ar-SA"/>
    </w:rPr>
  </w:style>
  <w:style w:type="paragraph" w:styleId="TOC1">
    <w:name w:val="toc 1"/>
    <w:basedOn w:val="Normal"/>
    <w:next w:val="Normal"/>
    <w:autoRedefine/>
    <w:uiPriority w:val="39"/>
    <w:unhideWhenUsed/>
    <w:rsid w:val="00256CE8"/>
    <w:pPr>
      <w:spacing w:after="100"/>
    </w:pPr>
  </w:style>
  <w:style w:type="paragraph" w:styleId="FootnoteText">
    <w:name w:val="footnote text"/>
    <w:basedOn w:val="Normal"/>
    <w:link w:val="FootnoteTextChar"/>
    <w:uiPriority w:val="99"/>
    <w:semiHidden/>
    <w:unhideWhenUsed/>
    <w:rsid w:val="00733667"/>
    <w:pPr>
      <w:spacing w:after="0"/>
    </w:pPr>
    <w:rPr>
      <w:sz w:val="20"/>
      <w:szCs w:val="20"/>
    </w:rPr>
  </w:style>
  <w:style w:type="character" w:customStyle="1" w:styleId="FootnoteTextChar">
    <w:name w:val="Footnote Text Char"/>
    <w:basedOn w:val="DefaultParagraphFont"/>
    <w:link w:val="FootnoteText"/>
    <w:uiPriority w:val="99"/>
    <w:semiHidden/>
    <w:rsid w:val="00733667"/>
    <w:rPr>
      <w:sz w:val="20"/>
      <w:szCs w:val="20"/>
    </w:rPr>
  </w:style>
  <w:style w:type="character" w:styleId="FootnoteReference">
    <w:name w:val="footnote reference"/>
    <w:basedOn w:val="DefaultParagraphFont"/>
    <w:uiPriority w:val="99"/>
    <w:semiHidden/>
    <w:unhideWhenUsed/>
    <w:rsid w:val="00733667"/>
    <w:rPr>
      <w:vertAlign w:val="superscript"/>
    </w:rPr>
  </w:style>
  <w:style w:type="character" w:styleId="CommentReference">
    <w:name w:val="annotation reference"/>
    <w:basedOn w:val="DefaultParagraphFont"/>
    <w:uiPriority w:val="99"/>
    <w:semiHidden/>
    <w:unhideWhenUsed/>
    <w:rsid w:val="000727F1"/>
    <w:rPr>
      <w:sz w:val="16"/>
      <w:szCs w:val="16"/>
    </w:rPr>
  </w:style>
  <w:style w:type="paragraph" w:styleId="CommentText">
    <w:name w:val="annotation text"/>
    <w:basedOn w:val="Normal"/>
    <w:link w:val="CommentTextChar"/>
    <w:uiPriority w:val="99"/>
    <w:semiHidden/>
    <w:unhideWhenUsed/>
    <w:rsid w:val="000727F1"/>
    <w:rPr>
      <w:sz w:val="20"/>
      <w:szCs w:val="20"/>
    </w:rPr>
  </w:style>
  <w:style w:type="character" w:customStyle="1" w:styleId="CommentTextChar">
    <w:name w:val="Comment Text Char"/>
    <w:basedOn w:val="DefaultParagraphFont"/>
    <w:link w:val="CommentText"/>
    <w:uiPriority w:val="99"/>
    <w:semiHidden/>
    <w:rsid w:val="000727F1"/>
    <w:rPr>
      <w:sz w:val="20"/>
      <w:szCs w:val="20"/>
    </w:rPr>
  </w:style>
  <w:style w:type="paragraph" w:styleId="CommentSubject">
    <w:name w:val="annotation subject"/>
    <w:basedOn w:val="CommentText"/>
    <w:next w:val="CommentText"/>
    <w:link w:val="CommentSubjectChar"/>
    <w:uiPriority w:val="99"/>
    <w:semiHidden/>
    <w:unhideWhenUsed/>
    <w:rsid w:val="000727F1"/>
    <w:rPr>
      <w:b/>
      <w:bCs/>
    </w:rPr>
  </w:style>
  <w:style w:type="character" w:customStyle="1" w:styleId="CommentSubjectChar">
    <w:name w:val="Comment Subject Char"/>
    <w:basedOn w:val="CommentTextChar"/>
    <w:link w:val="CommentSubject"/>
    <w:uiPriority w:val="99"/>
    <w:semiHidden/>
    <w:rsid w:val="000727F1"/>
    <w:rPr>
      <w:b/>
      <w:bCs/>
      <w:sz w:val="20"/>
      <w:szCs w:val="20"/>
    </w:rPr>
  </w:style>
  <w:style w:type="paragraph" w:styleId="BalloonText">
    <w:name w:val="Balloon Text"/>
    <w:basedOn w:val="Normal"/>
    <w:link w:val="BalloonTextChar"/>
    <w:uiPriority w:val="99"/>
    <w:semiHidden/>
    <w:unhideWhenUsed/>
    <w:rsid w:val="000727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7F1"/>
    <w:rPr>
      <w:rFonts w:ascii="Segoe UI" w:hAnsi="Segoe UI" w:cs="Segoe UI"/>
      <w:sz w:val="18"/>
      <w:szCs w:val="18"/>
    </w:rPr>
  </w:style>
  <w:style w:type="paragraph" w:styleId="Revision">
    <w:name w:val="Revision"/>
    <w:hidden/>
    <w:uiPriority w:val="99"/>
    <w:semiHidden/>
    <w:rsid w:val="001D439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51856">
      <w:bodyDiv w:val="1"/>
      <w:marLeft w:val="0"/>
      <w:marRight w:val="0"/>
      <w:marTop w:val="0"/>
      <w:marBottom w:val="0"/>
      <w:divBdr>
        <w:top w:val="none" w:sz="0" w:space="0" w:color="auto"/>
        <w:left w:val="none" w:sz="0" w:space="0" w:color="auto"/>
        <w:bottom w:val="none" w:sz="0" w:space="0" w:color="auto"/>
        <w:right w:val="none" w:sz="0" w:space="0" w:color="auto"/>
      </w:divBdr>
    </w:div>
    <w:div w:id="862665361">
      <w:bodyDiv w:val="1"/>
      <w:marLeft w:val="0"/>
      <w:marRight w:val="0"/>
      <w:marTop w:val="0"/>
      <w:marBottom w:val="0"/>
      <w:divBdr>
        <w:top w:val="none" w:sz="0" w:space="0" w:color="auto"/>
        <w:left w:val="none" w:sz="0" w:space="0" w:color="auto"/>
        <w:bottom w:val="none" w:sz="0" w:space="0" w:color="auto"/>
        <w:right w:val="none" w:sz="0" w:space="0" w:color="auto"/>
      </w:divBdr>
    </w:div>
    <w:div w:id="1197502159">
      <w:bodyDiv w:val="1"/>
      <w:marLeft w:val="0"/>
      <w:marRight w:val="0"/>
      <w:marTop w:val="0"/>
      <w:marBottom w:val="0"/>
      <w:divBdr>
        <w:top w:val="none" w:sz="0" w:space="0" w:color="auto"/>
        <w:left w:val="none" w:sz="0" w:space="0" w:color="auto"/>
        <w:bottom w:val="none" w:sz="0" w:space="0" w:color="auto"/>
        <w:right w:val="none" w:sz="0" w:space="0" w:color="auto"/>
      </w:divBdr>
    </w:div>
    <w:div w:id="1305308975">
      <w:bodyDiv w:val="1"/>
      <w:marLeft w:val="0"/>
      <w:marRight w:val="0"/>
      <w:marTop w:val="0"/>
      <w:marBottom w:val="0"/>
      <w:divBdr>
        <w:top w:val="none" w:sz="0" w:space="0" w:color="auto"/>
        <w:left w:val="none" w:sz="0" w:space="0" w:color="auto"/>
        <w:bottom w:val="none" w:sz="0" w:space="0" w:color="auto"/>
        <w:right w:val="none" w:sz="0" w:space="0" w:color="auto"/>
      </w:divBdr>
      <w:divsChild>
        <w:div w:id="156654066">
          <w:marLeft w:val="0"/>
          <w:marRight w:val="0"/>
          <w:marTop w:val="0"/>
          <w:marBottom w:val="0"/>
          <w:divBdr>
            <w:top w:val="none" w:sz="0" w:space="0" w:color="auto"/>
            <w:left w:val="none" w:sz="0" w:space="0" w:color="auto"/>
            <w:bottom w:val="none" w:sz="0" w:space="0" w:color="auto"/>
            <w:right w:val="none" w:sz="0" w:space="0" w:color="auto"/>
          </w:divBdr>
        </w:div>
        <w:div w:id="774400418">
          <w:marLeft w:val="0"/>
          <w:marRight w:val="0"/>
          <w:marTop w:val="0"/>
          <w:marBottom w:val="0"/>
          <w:divBdr>
            <w:top w:val="none" w:sz="0" w:space="0" w:color="auto"/>
            <w:left w:val="none" w:sz="0" w:space="0" w:color="auto"/>
            <w:bottom w:val="none" w:sz="0" w:space="0" w:color="auto"/>
            <w:right w:val="none" w:sz="0" w:space="0" w:color="auto"/>
          </w:divBdr>
        </w:div>
      </w:divsChild>
    </w:div>
    <w:div w:id="1336106529">
      <w:bodyDiv w:val="1"/>
      <w:marLeft w:val="0"/>
      <w:marRight w:val="0"/>
      <w:marTop w:val="0"/>
      <w:marBottom w:val="0"/>
      <w:divBdr>
        <w:top w:val="none" w:sz="0" w:space="0" w:color="auto"/>
        <w:left w:val="none" w:sz="0" w:space="0" w:color="auto"/>
        <w:bottom w:val="none" w:sz="0" w:space="0" w:color="auto"/>
        <w:right w:val="none" w:sz="0" w:space="0" w:color="auto"/>
      </w:divBdr>
      <w:divsChild>
        <w:div w:id="1843397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B65A4-2860-4717-85E9-411ADC8A6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8324</Words>
  <Characters>47449</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Yigal Walt</dc:creator>
  <cp:keywords/>
  <dc:description/>
  <cp:lastModifiedBy>Yigal Walt</cp:lastModifiedBy>
  <cp:revision>2</cp:revision>
  <dcterms:created xsi:type="dcterms:W3CDTF">2022-11-20T12:44:00Z</dcterms:created>
  <dcterms:modified xsi:type="dcterms:W3CDTF">2022-11-20T12:44:00Z</dcterms:modified>
</cp:coreProperties>
</file>