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14EA7" w14:textId="3EBCE7D4" w:rsidR="00222506" w:rsidRDefault="00222506" w:rsidP="00222506">
      <w:pPr>
        <w:bidi w:val="0"/>
        <w:spacing w:line="360" w:lineRule="auto"/>
        <w:ind w:left="360" w:hanging="360"/>
        <w:jc w:val="center"/>
        <w:rPr>
          <w:rtl/>
        </w:rPr>
      </w:pPr>
    </w:p>
    <w:p w14:paraId="6379B43A" w14:textId="77777777" w:rsidR="00222506" w:rsidRDefault="00222506"/>
    <w:p w14:paraId="67ABB2E3" w14:textId="77777777" w:rsidR="00222506" w:rsidRDefault="00222506"/>
    <w:p w14:paraId="2C879E5C" w14:textId="60A6DA8B" w:rsidR="00222506" w:rsidRDefault="00222506" w:rsidP="00CF6BDE">
      <w:pPr>
        <w:bidi w:val="0"/>
        <w:spacing w:line="360" w:lineRule="auto"/>
        <w:jc w:val="center"/>
        <w:rPr>
          <w:rFonts w:asciiTheme="majorBidi" w:hAnsiTheme="majorBidi" w:cstheme="majorBidi"/>
          <w:b/>
          <w:bCs/>
          <w:sz w:val="32"/>
          <w:szCs w:val="32"/>
        </w:rPr>
      </w:pPr>
      <w:r>
        <w:rPr>
          <w:rFonts w:asciiTheme="majorBidi" w:hAnsiTheme="majorBidi" w:cstheme="majorBidi"/>
          <w:b/>
          <w:bCs/>
          <w:sz w:val="32"/>
          <w:szCs w:val="32"/>
        </w:rPr>
        <w:t>Bar-Ilan University</w:t>
      </w:r>
    </w:p>
    <w:p w14:paraId="49D18CF2" w14:textId="77777777" w:rsidR="00222506" w:rsidRDefault="00222506" w:rsidP="00CF6BDE">
      <w:pPr>
        <w:bidi w:val="0"/>
        <w:spacing w:line="360" w:lineRule="auto"/>
        <w:jc w:val="center"/>
        <w:rPr>
          <w:rFonts w:asciiTheme="majorBidi" w:hAnsiTheme="majorBidi" w:cstheme="majorBidi"/>
          <w:b/>
          <w:bCs/>
          <w:sz w:val="24"/>
          <w:szCs w:val="24"/>
        </w:rPr>
      </w:pPr>
      <w:r>
        <w:rPr>
          <w:rFonts w:asciiTheme="majorBidi" w:hAnsiTheme="majorBidi" w:cstheme="majorBidi"/>
          <w:b/>
          <w:bCs/>
          <w:sz w:val="24"/>
          <w:szCs w:val="24"/>
        </w:rPr>
        <w:t>Department of Translation and Interpreting Studies</w:t>
      </w:r>
    </w:p>
    <w:p w14:paraId="62D9424D" w14:textId="77777777" w:rsidR="00222506" w:rsidRDefault="00222506" w:rsidP="00CF6BDE">
      <w:pPr>
        <w:bidi w:val="0"/>
        <w:spacing w:line="360" w:lineRule="auto"/>
        <w:jc w:val="center"/>
        <w:rPr>
          <w:rFonts w:asciiTheme="majorBidi" w:hAnsiTheme="majorBidi" w:cstheme="majorBidi"/>
          <w:b/>
          <w:bCs/>
          <w:sz w:val="24"/>
          <w:szCs w:val="24"/>
        </w:rPr>
      </w:pPr>
    </w:p>
    <w:p w14:paraId="57164C09" w14:textId="77777777" w:rsidR="00222506" w:rsidRDefault="00222506" w:rsidP="00CF6BDE">
      <w:pPr>
        <w:bidi w:val="0"/>
        <w:spacing w:line="360" w:lineRule="auto"/>
        <w:jc w:val="center"/>
        <w:rPr>
          <w:rFonts w:asciiTheme="majorBidi" w:hAnsiTheme="majorBidi" w:cstheme="majorBidi"/>
          <w:b/>
          <w:bCs/>
          <w:sz w:val="24"/>
          <w:szCs w:val="24"/>
        </w:rPr>
      </w:pPr>
    </w:p>
    <w:p w14:paraId="19238BE9" w14:textId="77777777" w:rsidR="00222506" w:rsidRDefault="00222506" w:rsidP="00CF6BDE">
      <w:pPr>
        <w:bidi w:val="0"/>
        <w:spacing w:line="360" w:lineRule="auto"/>
        <w:jc w:val="center"/>
        <w:rPr>
          <w:rFonts w:asciiTheme="majorBidi" w:hAnsiTheme="majorBidi" w:cstheme="majorBidi"/>
          <w:b/>
          <w:bCs/>
          <w:sz w:val="24"/>
          <w:szCs w:val="24"/>
        </w:rPr>
      </w:pPr>
    </w:p>
    <w:p w14:paraId="3E362A77" w14:textId="77777777" w:rsidR="00222506" w:rsidRDefault="00222506" w:rsidP="00CF6BDE">
      <w:pPr>
        <w:bidi w:val="0"/>
        <w:spacing w:line="360" w:lineRule="auto"/>
        <w:jc w:val="center"/>
        <w:rPr>
          <w:rFonts w:asciiTheme="majorBidi" w:hAnsiTheme="majorBidi" w:cstheme="majorBidi"/>
          <w:b/>
          <w:bCs/>
          <w:sz w:val="24"/>
          <w:szCs w:val="24"/>
        </w:rPr>
      </w:pPr>
    </w:p>
    <w:p w14:paraId="3E5B0F8E" w14:textId="77777777" w:rsidR="00222506" w:rsidRDefault="00222506" w:rsidP="00CF6BDE">
      <w:pPr>
        <w:bidi w:val="0"/>
        <w:spacing w:line="360" w:lineRule="auto"/>
        <w:jc w:val="center"/>
        <w:rPr>
          <w:rFonts w:asciiTheme="majorBidi" w:hAnsiTheme="majorBidi" w:cstheme="majorBidi"/>
          <w:b/>
          <w:bCs/>
          <w:sz w:val="24"/>
          <w:szCs w:val="24"/>
        </w:rPr>
      </w:pPr>
      <w:r>
        <w:rPr>
          <w:rFonts w:asciiTheme="majorBidi" w:hAnsiTheme="majorBidi" w:cstheme="majorBidi"/>
          <w:b/>
          <w:bCs/>
          <w:sz w:val="24"/>
          <w:szCs w:val="24"/>
        </w:rPr>
        <w:t>Research Proposal for Master's Degree</w:t>
      </w:r>
    </w:p>
    <w:p w14:paraId="2EEEF5E5" w14:textId="40190CDA" w:rsidR="00222506" w:rsidRDefault="00222506" w:rsidP="00CF6BDE">
      <w:pPr>
        <w:bidi w:val="0"/>
        <w:spacing w:line="360" w:lineRule="auto"/>
        <w:jc w:val="center"/>
        <w:rPr>
          <w:rFonts w:asciiTheme="majorBidi" w:hAnsiTheme="majorBidi" w:cstheme="majorBidi"/>
          <w:b/>
          <w:bCs/>
          <w:sz w:val="24"/>
          <w:szCs w:val="24"/>
        </w:rPr>
      </w:pPr>
      <w:r>
        <w:rPr>
          <w:rFonts w:asciiTheme="majorBidi" w:hAnsiTheme="majorBidi" w:cstheme="majorBidi"/>
          <w:b/>
          <w:bCs/>
          <w:sz w:val="24"/>
          <w:szCs w:val="24"/>
        </w:rPr>
        <w:t xml:space="preserve">American Reform Judaism and Translations of the Passover Haggadah: a case study of </w:t>
      </w:r>
      <w:proofErr w:type="spellStart"/>
      <w:r>
        <w:rPr>
          <w:rFonts w:asciiTheme="majorBidi" w:hAnsiTheme="majorBidi" w:cstheme="majorBidi"/>
          <w:b/>
          <w:bCs/>
          <w:sz w:val="24"/>
          <w:szCs w:val="24"/>
        </w:rPr>
        <w:t>Sh'fokh</w:t>
      </w:r>
      <w:proofErr w:type="spellEnd"/>
      <w:r>
        <w:rPr>
          <w:rFonts w:asciiTheme="majorBidi" w:hAnsiTheme="majorBidi" w:cstheme="majorBidi"/>
          <w:b/>
          <w:bCs/>
          <w:sz w:val="24"/>
          <w:szCs w:val="24"/>
        </w:rPr>
        <w:t xml:space="preserve"> </w:t>
      </w:r>
      <w:proofErr w:type="spellStart"/>
      <w:r w:rsidR="001443CC" w:rsidRPr="001E1EAB">
        <w:rPr>
          <w:rFonts w:asciiTheme="majorBidi" w:hAnsiTheme="majorBidi" w:cstheme="majorBidi"/>
          <w:b/>
          <w:bCs/>
          <w:sz w:val="24"/>
          <w:szCs w:val="24"/>
        </w:rPr>
        <w:t>Ḥ</w:t>
      </w:r>
      <w:r>
        <w:rPr>
          <w:rFonts w:asciiTheme="majorBidi" w:hAnsiTheme="majorBidi" w:cstheme="majorBidi"/>
          <w:b/>
          <w:bCs/>
          <w:sz w:val="24"/>
          <w:szCs w:val="24"/>
        </w:rPr>
        <w:t>amatkha</w:t>
      </w:r>
      <w:proofErr w:type="spellEnd"/>
    </w:p>
    <w:p w14:paraId="4FC7CAD3" w14:textId="17DC3686" w:rsidR="00222506" w:rsidRDefault="00222506" w:rsidP="00CF6BDE">
      <w:pPr>
        <w:spacing w:line="360" w:lineRule="auto"/>
        <w:jc w:val="center"/>
        <w:rPr>
          <w:rFonts w:ascii="David" w:hAnsi="David" w:cs="David"/>
          <w:b/>
          <w:bCs/>
          <w:sz w:val="24"/>
          <w:szCs w:val="24"/>
          <w:rtl/>
        </w:rPr>
      </w:pPr>
      <w:r>
        <w:rPr>
          <w:rFonts w:ascii="David" w:hAnsi="David" w:cs="David" w:hint="cs"/>
          <w:b/>
          <w:bCs/>
          <w:sz w:val="24"/>
          <w:szCs w:val="24"/>
          <w:rtl/>
        </w:rPr>
        <w:t>יהדות רפורמית בארצות הברית ותרגומים של ההגדה לפסח</w:t>
      </w:r>
      <w:r w:rsidR="00CF6BDE">
        <w:rPr>
          <w:rFonts w:ascii="David" w:hAnsi="David" w:cs="David" w:hint="cs"/>
          <w:b/>
          <w:bCs/>
          <w:sz w:val="24"/>
          <w:szCs w:val="24"/>
          <w:rtl/>
        </w:rPr>
        <w:t>: חקר "שפוך חמתך"</w:t>
      </w:r>
    </w:p>
    <w:p w14:paraId="6DF41840" w14:textId="77777777" w:rsidR="00CF6BDE" w:rsidRDefault="00CF6BDE" w:rsidP="00CF6BDE">
      <w:pPr>
        <w:spacing w:line="360" w:lineRule="auto"/>
        <w:jc w:val="center"/>
        <w:rPr>
          <w:rFonts w:ascii="David" w:hAnsi="David" w:cs="David"/>
          <w:b/>
          <w:bCs/>
          <w:sz w:val="24"/>
          <w:szCs w:val="24"/>
          <w:rtl/>
        </w:rPr>
      </w:pPr>
    </w:p>
    <w:p w14:paraId="3F60E3C9" w14:textId="77777777" w:rsidR="00CF6BDE" w:rsidRDefault="00CF6BDE" w:rsidP="00CF6BDE">
      <w:pPr>
        <w:spacing w:line="360" w:lineRule="auto"/>
        <w:jc w:val="center"/>
        <w:rPr>
          <w:rFonts w:ascii="David" w:hAnsi="David" w:cs="David"/>
          <w:b/>
          <w:bCs/>
          <w:sz w:val="24"/>
          <w:szCs w:val="24"/>
          <w:rtl/>
        </w:rPr>
      </w:pPr>
    </w:p>
    <w:p w14:paraId="7FEA579F" w14:textId="77777777" w:rsidR="00CF6BDE" w:rsidRDefault="00CF6BDE" w:rsidP="00CF6BDE">
      <w:pPr>
        <w:spacing w:line="360" w:lineRule="auto"/>
        <w:jc w:val="center"/>
        <w:rPr>
          <w:rFonts w:ascii="David" w:hAnsi="David" w:cs="David"/>
          <w:b/>
          <w:bCs/>
          <w:sz w:val="24"/>
          <w:szCs w:val="24"/>
          <w:rtl/>
        </w:rPr>
      </w:pPr>
    </w:p>
    <w:p w14:paraId="45E4E799" w14:textId="77777777" w:rsidR="00CF6BDE" w:rsidRDefault="00CF6BDE" w:rsidP="00CF6BDE">
      <w:pPr>
        <w:spacing w:line="360" w:lineRule="auto"/>
        <w:jc w:val="center"/>
        <w:rPr>
          <w:rFonts w:ascii="David" w:hAnsi="David" w:cs="David"/>
          <w:b/>
          <w:bCs/>
          <w:sz w:val="24"/>
          <w:szCs w:val="24"/>
          <w:rtl/>
        </w:rPr>
      </w:pPr>
    </w:p>
    <w:p w14:paraId="7D8EDA8D" w14:textId="77777777" w:rsidR="00CF6BDE" w:rsidRDefault="00CF6BDE" w:rsidP="00CF6BDE">
      <w:pPr>
        <w:spacing w:line="360" w:lineRule="auto"/>
        <w:jc w:val="center"/>
        <w:rPr>
          <w:rFonts w:ascii="David" w:hAnsi="David" w:cs="David"/>
          <w:b/>
          <w:bCs/>
          <w:sz w:val="24"/>
          <w:szCs w:val="24"/>
          <w:rtl/>
        </w:rPr>
      </w:pPr>
    </w:p>
    <w:p w14:paraId="39730F1F" w14:textId="5FB5E583" w:rsidR="00CF6BDE" w:rsidRDefault="00CF6BDE" w:rsidP="00CF6BDE">
      <w:pPr>
        <w:spacing w:line="360" w:lineRule="auto"/>
        <w:jc w:val="center"/>
        <w:rPr>
          <w:rFonts w:ascii="David" w:hAnsi="David" w:cs="David"/>
          <w:b/>
          <w:bCs/>
          <w:sz w:val="24"/>
          <w:szCs w:val="24"/>
        </w:rPr>
      </w:pPr>
      <w:r>
        <w:rPr>
          <w:rFonts w:ascii="David" w:hAnsi="David" w:cs="David"/>
          <w:b/>
          <w:bCs/>
          <w:sz w:val="24"/>
          <w:szCs w:val="24"/>
        </w:rPr>
        <w:t xml:space="preserve">Advisor: Dr. </w:t>
      </w:r>
      <w:proofErr w:type="spellStart"/>
      <w:r>
        <w:rPr>
          <w:rFonts w:ascii="David" w:hAnsi="David" w:cs="David"/>
          <w:b/>
          <w:bCs/>
          <w:sz w:val="24"/>
          <w:szCs w:val="24"/>
        </w:rPr>
        <w:t>Omri</w:t>
      </w:r>
      <w:proofErr w:type="spellEnd"/>
      <w:r>
        <w:rPr>
          <w:rFonts w:ascii="David" w:hAnsi="David" w:cs="David"/>
          <w:b/>
          <w:bCs/>
          <w:sz w:val="24"/>
          <w:szCs w:val="24"/>
        </w:rPr>
        <w:t xml:space="preserve"> Asscher</w:t>
      </w:r>
    </w:p>
    <w:p w14:paraId="13ABE286" w14:textId="77777777" w:rsidR="00CF6BDE" w:rsidRDefault="00CF6BDE" w:rsidP="00CF6BDE">
      <w:pPr>
        <w:spacing w:line="360" w:lineRule="auto"/>
        <w:jc w:val="center"/>
        <w:rPr>
          <w:rFonts w:ascii="David" w:hAnsi="David" w:cs="David"/>
          <w:b/>
          <w:bCs/>
          <w:sz w:val="24"/>
          <w:szCs w:val="24"/>
        </w:rPr>
      </w:pPr>
    </w:p>
    <w:p w14:paraId="49EFC4E7" w14:textId="77777777" w:rsidR="00CF6BDE" w:rsidRDefault="00CF6BDE" w:rsidP="00CF6BDE">
      <w:pPr>
        <w:spacing w:line="360" w:lineRule="auto"/>
        <w:jc w:val="center"/>
        <w:rPr>
          <w:rFonts w:ascii="David" w:hAnsi="David" w:cs="David"/>
          <w:b/>
          <w:bCs/>
          <w:sz w:val="24"/>
          <w:szCs w:val="24"/>
        </w:rPr>
      </w:pPr>
    </w:p>
    <w:p w14:paraId="51A2BEB2" w14:textId="77777777" w:rsidR="00CF6BDE" w:rsidRDefault="00CF6BDE" w:rsidP="00CF6BDE">
      <w:pPr>
        <w:spacing w:line="360" w:lineRule="auto"/>
        <w:jc w:val="center"/>
        <w:rPr>
          <w:rFonts w:ascii="David" w:hAnsi="David" w:cs="David"/>
          <w:b/>
          <w:bCs/>
          <w:sz w:val="24"/>
          <w:szCs w:val="24"/>
        </w:rPr>
      </w:pPr>
    </w:p>
    <w:p w14:paraId="56AC6B33" w14:textId="77777777" w:rsidR="00CF6BDE" w:rsidRDefault="00CF6BDE" w:rsidP="00CF6BDE">
      <w:pPr>
        <w:spacing w:line="360" w:lineRule="auto"/>
        <w:jc w:val="center"/>
        <w:rPr>
          <w:rFonts w:ascii="David" w:hAnsi="David" w:cs="David"/>
          <w:b/>
          <w:bCs/>
          <w:sz w:val="24"/>
          <w:szCs w:val="24"/>
        </w:rPr>
      </w:pPr>
    </w:p>
    <w:p w14:paraId="2AB3A468" w14:textId="77777777" w:rsidR="00CF6BDE" w:rsidRDefault="00CF6BDE" w:rsidP="00CF6BDE">
      <w:pPr>
        <w:spacing w:line="360" w:lineRule="auto"/>
        <w:jc w:val="center"/>
        <w:rPr>
          <w:rFonts w:ascii="David" w:hAnsi="David" w:cs="David"/>
          <w:b/>
          <w:bCs/>
          <w:sz w:val="24"/>
          <w:szCs w:val="24"/>
        </w:rPr>
      </w:pPr>
    </w:p>
    <w:p w14:paraId="2E3591E7" w14:textId="5608C584" w:rsidR="00CF6BDE" w:rsidRDefault="00CF6BDE" w:rsidP="00CF6BDE">
      <w:pPr>
        <w:bidi w:val="0"/>
        <w:spacing w:line="360" w:lineRule="auto"/>
        <w:rPr>
          <w:sz w:val="24"/>
          <w:szCs w:val="24"/>
        </w:rPr>
      </w:pPr>
      <w:r>
        <w:rPr>
          <w:rFonts w:ascii="David" w:hAnsi="David" w:cs="David"/>
          <w:b/>
          <w:bCs/>
          <w:sz w:val="24"/>
          <w:szCs w:val="24"/>
        </w:rPr>
        <w:t>Student: Phyllis Meyer</w:t>
      </w:r>
      <w:r>
        <w:rPr>
          <w:rFonts w:ascii="David" w:hAnsi="David" w:cs="David"/>
          <w:b/>
          <w:bCs/>
          <w:sz w:val="24"/>
          <w:szCs w:val="24"/>
        </w:rPr>
        <w:tab/>
      </w:r>
      <w:r>
        <w:rPr>
          <w:rFonts w:ascii="David" w:hAnsi="David" w:cs="David"/>
          <w:b/>
          <w:bCs/>
          <w:sz w:val="24"/>
          <w:szCs w:val="24"/>
        </w:rPr>
        <w:tab/>
      </w:r>
      <w:r>
        <w:rPr>
          <w:rFonts w:ascii="David" w:hAnsi="David" w:cs="David"/>
          <w:b/>
          <w:bCs/>
          <w:sz w:val="24"/>
          <w:szCs w:val="24"/>
        </w:rPr>
        <w:tab/>
      </w:r>
      <w:r>
        <w:rPr>
          <w:rFonts w:ascii="David" w:hAnsi="David" w:cs="David"/>
          <w:b/>
          <w:bCs/>
          <w:sz w:val="24"/>
          <w:szCs w:val="24"/>
        </w:rPr>
        <w:tab/>
      </w:r>
      <w:r>
        <w:rPr>
          <w:rFonts w:ascii="David" w:hAnsi="David" w:cs="David"/>
          <w:b/>
          <w:bCs/>
          <w:sz w:val="24"/>
          <w:szCs w:val="24"/>
        </w:rPr>
        <w:tab/>
        <w:t>ID Number: 015689896</w:t>
      </w:r>
    </w:p>
    <w:p w14:paraId="298E3052" w14:textId="77777777" w:rsidR="00CF6BDE" w:rsidRDefault="00CF6BDE">
      <w:pPr>
        <w:rPr>
          <w:sz w:val="24"/>
          <w:szCs w:val="24"/>
          <w:rtl/>
        </w:rPr>
      </w:pPr>
      <w:r>
        <w:rPr>
          <w:sz w:val="24"/>
          <w:szCs w:val="24"/>
        </w:rPr>
        <w:br w:type="page"/>
      </w:r>
    </w:p>
    <w:tbl>
      <w:tblPr>
        <w:tblStyle w:val="afe"/>
        <w:tblpPr w:leftFromText="180" w:rightFromText="180" w:horzAnchor="margin" w:tblpY="990"/>
        <w:tblW w:w="0" w:type="auto"/>
        <w:tblLook w:val="04A0" w:firstRow="1" w:lastRow="0" w:firstColumn="1" w:lastColumn="0" w:noHBand="0" w:noVBand="1"/>
      </w:tblPr>
      <w:tblGrid>
        <w:gridCol w:w="846"/>
        <w:gridCol w:w="425"/>
        <w:gridCol w:w="5812"/>
        <w:gridCol w:w="1213"/>
      </w:tblGrid>
      <w:tr w:rsidR="00CF6BDE" w14:paraId="2F81A7DC" w14:textId="77777777" w:rsidTr="001E1EAB">
        <w:tc>
          <w:tcPr>
            <w:tcW w:w="7083" w:type="dxa"/>
            <w:gridSpan w:val="3"/>
            <w:tcBorders>
              <w:top w:val="nil"/>
              <w:left w:val="nil"/>
              <w:bottom w:val="nil"/>
              <w:right w:val="nil"/>
            </w:tcBorders>
          </w:tcPr>
          <w:p w14:paraId="3302742A" w14:textId="5ECC4D3F" w:rsidR="00CF6BDE" w:rsidRPr="001647EE" w:rsidRDefault="001647EE" w:rsidP="001647EE">
            <w:pPr>
              <w:pStyle w:val="a3"/>
              <w:numPr>
                <w:ilvl w:val="0"/>
                <w:numId w:val="10"/>
              </w:numPr>
              <w:bidi w:val="0"/>
              <w:spacing w:line="360" w:lineRule="auto"/>
              <w:rPr>
                <w:rFonts w:asciiTheme="majorBidi" w:hAnsiTheme="majorBidi" w:cstheme="majorBidi"/>
                <w:sz w:val="24"/>
                <w:szCs w:val="24"/>
              </w:rPr>
            </w:pPr>
            <w:r>
              <w:rPr>
                <w:rFonts w:asciiTheme="majorBidi" w:hAnsiTheme="majorBidi" w:cstheme="majorBidi"/>
                <w:sz w:val="24"/>
                <w:szCs w:val="24"/>
              </w:rPr>
              <w:lastRenderedPageBreak/>
              <w:t>Introduction and research goals</w:t>
            </w:r>
          </w:p>
        </w:tc>
        <w:tc>
          <w:tcPr>
            <w:tcW w:w="1213" w:type="dxa"/>
            <w:tcBorders>
              <w:top w:val="nil"/>
              <w:left w:val="nil"/>
              <w:bottom w:val="nil"/>
              <w:right w:val="nil"/>
            </w:tcBorders>
          </w:tcPr>
          <w:p w14:paraId="002F3E9C" w14:textId="1CB490D7" w:rsidR="00CF6BDE" w:rsidRPr="001647EE" w:rsidRDefault="008741E9" w:rsidP="001E1EAB">
            <w:pPr>
              <w:bidi w:val="0"/>
              <w:spacing w:line="360" w:lineRule="auto"/>
              <w:jc w:val="center"/>
              <w:rPr>
                <w:rFonts w:asciiTheme="majorBidi" w:hAnsiTheme="majorBidi" w:cstheme="majorBidi"/>
                <w:sz w:val="24"/>
                <w:szCs w:val="24"/>
              </w:rPr>
            </w:pPr>
            <w:r>
              <w:rPr>
                <w:rFonts w:asciiTheme="majorBidi" w:hAnsiTheme="majorBidi" w:cstheme="majorBidi"/>
                <w:sz w:val="24"/>
                <w:szCs w:val="24"/>
              </w:rPr>
              <w:t>1</w:t>
            </w:r>
          </w:p>
        </w:tc>
      </w:tr>
      <w:tr w:rsidR="00CF6BDE" w14:paraId="372A2A9E" w14:textId="77777777" w:rsidTr="001E1EAB">
        <w:tc>
          <w:tcPr>
            <w:tcW w:w="7083" w:type="dxa"/>
            <w:gridSpan w:val="3"/>
            <w:tcBorders>
              <w:top w:val="nil"/>
              <w:left w:val="nil"/>
              <w:bottom w:val="nil"/>
              <w:right w:val="nil"/>
            </w:tcBorders>
          </w:tcPr>
          <w:p w14:paraId="1C117DD0" w14:textId="056D15EA" w:rsidR="00CF6BDE" w:rsidRPr="001647EE" w:rsidRDefault="001647EE" w:rsidP="001647EE">
            <w:pPr>
              <w:pStyle w:val="a3"/>
              <w:numPr>
                <w:ilvl w:val="0"/>
                <w:numId w:val="10"/>
              </w:numPr>
              <w:bidi w:val="0"/>
              <w:spacing w:line="360" w:lineRule="auto"/>
              <w:rPr>
                <w:rFonts w:asciiTheme="majorBidi" w:hAnsiTheme="majorBidi" w:cstheme="majorBidi"/>
                <w:sz w:val="24"/>
                <w:szCs w:val="24"/>
              </w:rPr>
            </w:pPr>
            <w:r>
              <w:rPr>
                <w:rFonts w:asciiTheme="majorBidi" w:hAnsiTheme="majorBidi" w:cstheme="majorBidi"/>
                <w:sz w:val="24"/>
                <w:szCs w:val="24"/>
              </w:rPr>
              <w:t>Corpus</w:t>
            </w:r>
          </w:p>
        </w:tc>
        <w:tc>
          <w:tcPr>
            <w:tcW w:w="1213" w:type="dxa"/>
            <w:tcBorders>
              <w:top w:val="nil"/>
              <w:left w:val="nil"/>
              <w:bottom w:val="nil"/>
              <w:right w:val="nil"/>
            </w:tcBorders>
          </w:tcPr>
          <w:p w14:paraId="66146316" w14:textId="7AC85472" w:rsidR="00CF6BDE" w:rsidRPr="001647EE" w:rsidRDefault="00533355" w:rsidP="001E1EAB">
            <w:pPr>
              <w:bidi w:val="0"/>
              <w:spacing w:line="360" w:lineRule="auto"/>
              <w:jc w:val="center"/>
              <w:rPr>
                <w:rFonts w:asciiTheme="majorBidi" w:hAnsiTheme="majorBidi" w:cstheme="majorBidi"/>
                <w:sz w:val="24"/>
                <w:szCs w:val="24"/>
              </w:rPr>
            </w:pPr>
            <w:r>
              <w:rPr>
                <w:rFonts w:asciiTheme="majorBidi" w:hAnsiTheme="majorBidi" w:cstheme="majorBidi"/>
                <w:sz w:val="24"/>
                <w:szCs w:val="24"/>
              </w:rPr>
              <w:t>3</w:t>
            </w:r>
          </w:p>
        </w:tc>
      </w:tr>
      <w:tr w:rsidR="00CF6BDE" w14:paraId="6EEED911" w14:textId="77777777" w:rsidTr="001E1EAB">
        <w:tc>
          <w:tcPr>
            <w:tcW w:w="7083" w:type="dxa"/>
            <w:gridSpan w:val="3"/>
            <w:tcBorders>
              <w:top w:val="nil"/>
              <w:left w:val="nil"/>
              <w:bottom w:val="nil"/>
              <w:right w:val="nil"/>
            </w:tcBorders>
          </w:tcPr>
          <w:p w14:paraId="67B1D141" w14:textId="475E632E" w:rsidR="00CF6BDE" w:rsidRPr="001647EE" w:rsidRDefault="001647EE" w:rsidP="001647EE">
            <w:pPr>
              <w:pStyle w:val="a3"/>
              <w:numPr>
                <w:ilvl w:val="0"/>
                <w:numId w:val="10"/>
              </w:numPr>
              <w:bidi w:val="0"/>
              <w:spacing w:line="360" w:lineRule="auto"/>
              <w:rPr>
                <w:rFonts w:asciiTheme="majorBidi" w:hAnsiTheme="majorBidi" w:cstheme="majorBidi"/>
                <w:sz w:val="24"/>
                <w:szCs w:val="24"/>
              </w:rPr>
            </w:pPr>
            <w:r>
              <w:rPr>
                <w:rFonts w:asciiTheme="majorBidi" w:hAnsiTheme="majorBidi" w:cstheme="majorBidi"/>
                <w:sz w:val="24"/>
                <w:szCs w:val="24"/>
              </w:rPr>
              <w:t>Literature review: Historical and theoretical background</w:t>
            </w:r>
          </w:p>
        </w:tc>
        <w:tc>
          <w:tcPr>
            <w:tcW w:w="1213" w:type="dxa"/>
            <w:tcBorders>
              <w:top w:val="nil"/>
              <w:left w:val="nil"/>
              <w:bottom w:val="nil"/>
              <w:right w:val="nil"/>
            </w:tcBorders>
          </w:tcPr>
          <w:p w14:paraId="2BB58CFF" w14:textId="1A838EB5" w:rsidR="00CF6BDE" w:rsidRPr="001647EE" w:rsidRDefault="00273CA7" w:rsidP="001E1EAB">
            <w:pPr>
              <w:bidi w:val="0"/>
              <w:spacing w:line="360" w:lineRule="auto"/>
              <w:jc w:val="center"/>
              <w:rPr>
                <w:rFonts w:asciiTheme="majorBidi" w:hAnsiTheme="majorBidi" w:cstheme="majorBidi"/>
                <w:sz w:val="24"/>
                <w:szCs w:val="24"/>
              </w:rPr>
            </w:pPr>
            <w:r>
              <w:rPr>
                <w:rFonts w:asciiTheme="majorBidi" w:hAnsiTheme="majorBidi" w:cstheme="majorBidi"/>
                <w:sz w:val="24"/>
                <w:szCs w:val="24"/>
              </w:rPr>
              <w:t>3</w:t>
            </w:r>
          </w:p>
        </w:tc>
      </w:tr>
      <w:tr w:rsidR="001647EE" w14:paraId="73F2E556" w14:textId="77777777" w:rsidTr="001E1EAB">
        <w:tc>
          <w:tcPr>
            <w:tcW w:w="846" w:type="dxa"/>
            <w:tcBorders>
              <w:top w:val="nil"/>
              <w:left w:val="nil"/>
              <w:bottom w:val="nil"/>
              <w:right w:val="nil"/>
            </w:tcBorders>
          </w:tcPr>
          <w:p w14:paraId="5B658D62" w14:textId="77777777" w:rsidR="001647EE" w:rsidRPr="001647EE" w:rsidRDefault="001647EE" w:rsidP="00CF6BDE">
            <w:pPr>
              <w:bidi w:val="0"/>
              <w:spacing w:line="360" w:lineRule="auto"/>
              <w:rPr>
                <w:rFonts w:asciiTheme="majorBidi" w:hAnsiTheme="majorBidi" w:cstheme="majorBidi"/>
                <w:sz w:val="24"/>
                <w:szCs w:val="24"/>
              </w:rPr>
            </w:pPr>
          </w:p>
        </w:tc>
        <w:tc>
          <w:tcPr>
            <w:tcW w:w="6237" w:type="dxa"/>
            <w:gridSpan w:val="2"/>
            <w:tcBorders>
              <w:top w:val="nil"/>
              <w:left w:val="nil"/>
              <w:bottom w:val="nil"/>
              <w:right w:val="nil"/>
            </w:tcBorders>
          </w:tcPr>
          <w:p w14:paraId="5C0A577C" w14:textId="7D9E63D6" w:rsidR="001647EE" w:rsidRPr="001647EE" w:rsidRDefault="001647EE" w:rsidP="00CF6BDE">
            <w:pPr>
              <w:bidi w:val="0"/>
              <w:spacing w:line="360" w:lineRule="auto"/>
              <w:rPr>
                <w:rFonts w:asciiTheme="majorBidi" w:hAnsiTheme="majorBidi" w:cstheme="majorBidi"/>
                <w:sz w:val="24"/>
                <w:szCs w:val="24"/>
              </w:rPr>
            </w:pPr>
            <w:r>
              <w:rPr>
                <w:rFonts w:asciiTheme="majorBidi" w:hAnsiTheme="majorBidi" w:cstheme="majorBidi"/>
                <w:sz w:val="24"/>
                <w:szCs w:val="24"/>
              </w:rPr>
              <w:t>3.1 The Reform movement in the United States</w:t>
            </w:r>
          </w:p>
        </w:tc>
        <w:tc>
          <w:tcPr>
            <w:tcW w:w="1213" w:type="dxa"/>
            <w:tcBorders>
              <w:top w:val="nil"/>
              <w:left w:val="nil"/>
              <w:bottom w:val="nil"/>
              <w:right w:val="nil"/>
            </w:tcBorders>
          </w:tcPr>
          <w:p w14:paraId="13CB290F" w14:textId="03D07D37" w:rsidR="001647EE" w:rsidRPr="001647EE" w:rsidRDefault="00273CA7" w:rsidP="001E1EAB">
            <w:pPr>
              <w:bidi w:val="0"/>
              <w:spacing w:line="360" w:lineRule="auto"/>
              <w:jc w:val="center"/>
              <w:rPr>
                <w:rFonts w:asciiTheme="majorBidi" w:hAnsiTheme="majorBidi" w:cstheme="majorBidi"/>
                <w:sz w:val="24"/>
                <w:szCs w:val="24"/>
              </w:rPr>
            </w:pPr>
            <w:r>
              <w:rPr>
                <w:rFonts w:asciiTheme="majorBidi" w:hAnsiTheme="majorBidi" w:cstheme="majorBidi"/>
                <w:sz w:val="24"/>
                <w:szCs w:val="24"/>
              </w:rPr>
              <w:t>3</w:t>
            </w:r>
          </w:p>
        </w:tc>
      </w:tr>
      <w:tr w:rsidR="00B4582B" w14:paraId="35528F65" w14:textId="77777777" w:rsidTr="001E1EAB">
        <w:tc>
          <w:tcPr>
            <w:tcW w:w="846" w:type="dxa"/>
            <w:tcBorders>
              <w:top w:val="nil"/>
              <w:left w:val="nil"/>
              <w:bottom w:val="nil"/>
              <w:right w:val="nil"/>
            </w:tcBorders>
          </w:tcPr>
          <w:p w14:paraId="7194003B" w14:textId="77777777" w:rsidR="00B4582B" w:rsidRPr="001647EE" w:rsidRDefault="00B4582B" w:rsidP="00CF6BDE">
            <w:pPr>
              <w:bidi w:val="0"/>
              <w:spacing w:line="360" w:lineRule="auto"/>
              <w:rPr>
                <w:rFonts w:asciiTheme="majorBidi" w:hAnsiTheme="majorBidi" w:cstheme="majorBidi"/>
                <w:sz w:val="24"/>
                <w:szCs w:val="24"/>
                <w:rtl/>
              </w:rPr>
            </w:pPr>
          </w:p>
        </w:tc>
        <w:tc>
          <w:tcPr>
            <w:tcW w:w="6237" w:type="dxa"/>
            <w:gridSpan w:val="2"/>
            <w:tcBorders>
              <w:top w:val="nil"/>
              <w:left w:val="nil"/>
              <w:bottom w:val="nil"/>
              <w:right w:val="nil"/>
            </w:tcBorders>
          </w:tcPr>
          <w:p w14:paraId="4854F99F" w14:textId="07B0C06C" w:rsidR="00B4582B" w:rsidRPr="001647EE" w:rsidRDefault="00B4582B" w:rsidP="00CF6BDE">
            <w:pPr>
              <w:bidi w:val="0"/>
              <w:spacing w:line="360" w:lineRule="auto"/>
              <w:rPr>
                <w:rFonts w:asciiTheme="majorBidi" w:hAnsiTheme="majorBidi" w:cstheme="majorBidi"/>
                <w:sz w:val="24"/>
                <w:szCs w:val="24"/>
                <w:rtl/>
              </w:rPr>
            </w:pPr>
            <w:r>
              <w:rPr>
                <w:rFonts w:asciiTheme="majorBidi" w:hAnsiTheme="majorBidi" w:cstheme="majorBidi"/>
                <w:sz w:val="24"/>
                <w:szCs w:val="24"/>
              </w:rPr>
              <w:t>3.2 Translation and religious history</w:t>
            </w:r>
          </w:p>
        </w:tc>
        <w:tc>
          <w:tcPr>
            <w:tcW w:w="1213" w:type="dxa"/>
            <w:tcBorders>
              <w:top w:val="nil"/>
              <w:left w:val="nil"/>
              <w:bottom w:val="nil"/>
              <w:right w:val="nil"/>
            </w:tcBorders>
          </w:tcPr>
          <w:p w14:paraId="7EF91975" w14:textId="211B3490" w:rsidR="00B4582B" w:rsidRPr="001647EE" w:rsidRDefault="00273CA7" w:rsidP="001E1EAB">
            <w:pPr>
              <w:bidi w:val="0"/>
              <w:spacing w:line="360" w:lineRule="auto"/>
              <w:jc w:val="center"/>
              <w:rPr>
                <w:rFonts w:asciiTheme="majorBidi" w:hAnsiTheme="majorBidi" w:cstheme="majorBidi"/>
                <w:sz w:val="24"/>
                <w:szCs w:val="24"/>
              </w:rPr>
            </w:pPr>
            <w:r>
              <w:rPr>
                <w:rFonts w:asciiTheme="majorBidi" w:hAnsiTheme="majorBidi" w:cstheme="majorBidi"/>
                <w:sz w:val="24"/>
                <w:szCs w:val="24"/>
              </w:rPr>
              <w:t>5</w:t>
            </w:r>
          </w:p>
        </w:tc>
      </w:tr>
      <w:tr w:rsidR="00B4582B" w14:paraId="6E3EE168" w14:textId="77777777" w:rsidTr="001E1EAB">
        <w:tc>
          <w:tcPr>
            <w:tcW w:w="846" w:type="dxa"/>
            <w:tcBorders>
              <w:top w:val="nil"/>
              <w:left w:val="nil"/>
              <w:bottom w:val="nil"/>
              <w:right w:val="nil"/>
            </w:tcBorders>
          </w:tcPr>
          <w:p w14:paraId="7A6D7CF0" w14:textId="77777777" w:rsidR="00B4582B" w:rsidRPr="001647EE" w:rsidRDefault="00B4582B" w:rsidP="00CF6BDE">
            <w:pPr>
              <w:bidi w:val="0"/>
              <w:spacing w:line="360" w:lineRule="auto"/>
              <w:rPr>
                <w:rFonts w:asciiTheme="majorBidi" w:hAnsiTheme="majorBidi" w:cstheme="majorBidi"/>
                <w:sz w:val="24"/>
                <w:szCs w:val="24"/>
              </w:rPr>
            </w:pPr>
          </w:p>
        </w:tc>
        <w:tc>
          <w:tcPr>
            <w:tcW w:w="425" w:type="dxa"/>
            <w:tcBorders>
              <w:top w:val="nil"/>
              <w:left w:val="nil"/>
              <w:bottom w:val="nil"/>
              <w:right w:val="nil"/>
            </w:tcBorders>
          </w:tcPr>
          <w:p w14:paraId="555F02FA" w14:textId="77777777" w:rsidR="00B4582B" w:rsidRPr="001647EE" w:rsidRDefault="00B4582B" w:rsidP="00CF6BDE">
            <w:pPr>
              <w:bidi w:val="0"/>
              <w:spacing w:line="360" w:lineRule="auto"/>
              <w:rPr>
                <w:rFonts w:asciiTheme="majorBidi" w:hAnsiTheme="majorBidi" w:cstheme="majorBidi"/>
                <w:sz w:val="24"/>
                <w:szCs w:val="24"/>
              </w:rPr>
            </w:pPr>
          </w:p>
        </w:tc>
        <w:tc>
          <w:tcPr>
            <w:tcW w:w="5812" w:type="dxa"/>
            <w:tcBorders>
              <w:top w:val="nil"/>
              <w:left w:val="nil"/>
              <w:bottom w:val="nil"/>
              <w:right w:val="nil"/>
            </w:tcBorders>
          </w:tcPr>
          <w:p w14:paraId="3B53F321" w14:textId="508473FF" w:rsidR="00B4582B" w:rsidRPr="001647EE" w:rsidRDefault="00B4582B" w:rsidP="00CF6BDE">
            <w:pPr>
              <w:bidi w:val="0"/>
              <w:spacing w:line="360" w:lineRule="auto"/>
              <w:rPr>
                <w:rFonts w:asciiTheme="majorBidi" w:hAnsiTheme="majorBidi" w:cstheme="majorBidi"/>
                <w:sz w:val="24"/>
                <w:szCs w:val="24"/>
              </w:rPr>
            </w:pPr>
            <w:r>
              <w:rPr>
                <w:rFonts w:asciiTheme="majorBidi" w:hAnsiTheme="majorBidi" w:cstheme="majorBidi"/>
                <w:sz w:val="24"/>
                <w:szCs w:val="24"/>
              </w:rPr>
              <w:t>3.2.1 Translation and religion</w:t>
            </w:r>
          </w:p>
        </w:tc>
        <w:tc>
          <w:tcPr>
            <w:tcW w:w="1213" w:type="dxa"/>
            <w:tcBorders>
              <w:top w:val="nil"/>
              <w:left w:val="nil"/>
              <w:bottom w:val="nil"/>
              <w:right w:val="nil"/>
            </w:tcBorders>
          </w:tcPr>
          <w:p w14:paraId="1EA2FFDF" w14:textId="2722A3E5" w:rsidR="00B4582B" w:rsidRPr="001647EE" w:rsidRDefault="00273CA7" w:rsidP="001E1EAB">
            <w:pPr>
              <w:bidi w:val="0"/>
              <w:spacing w:line="360" w:lineRule="auto"/>
              <w:jc w:val="center"/>
              <w:rPr>
                <w:rFonts w:asciiTheme="majorBidi" w:hAnsiTheme="majorBidi" w:cstheme="majorBidi"/>
                <w:sz w:val="24"/>
                <w:szCs w:val="24"/>
              </w:rPr>
            </w:pPr>
            <w:r>
              <w:rPr>
                <w:rFonts w:asciiTheme="majorBidi" w:hAnsiTheme="majorBidi" w:cstheme="majorBidi"/>
                <w:sz w:val="24"/>
                <w:szCs w:val="24"/>
              </w:rPr>
              <w:t>5</w:t>
            </w:r>
          </w:p>
        </w:tc>
      </w:tr>
      <w:tr w:rsidR="00B4582B" w14:paraId="5795217E" w14:textId="77777777" w:rsidTr="001E1EAB">
        <w:tc>
          <w:tcPr>
            <w:tcW w:w="1271" w:type="dxa"/>
            <w:gridSpan w:val="2"/>
            <w:tcBorders>
              <w:top w:val="nil"/>
              <w:left w:val="nil"/>
              <w:bottom w:val="nil"/>
              <w:right w:val="nil"/>
            </w:tcBorders>
          </w:tcPr>
          <w:p w14:paraId="7903994E" w14:textId="77777777" w:rsidR="00B4582B" w:rsidRPr="001647EE" w:rsidRDefault="00B4582B" w:rsidP="00CF6BDE">
            <w:pPr>
              <w:bidi w:val="0"/>
              <w:spacing w:line="360" w:lineRule="auto"/>
              <w:rPr>
                <w:rFonts w:asciiTheme="majorBidi" w:hAnsiTheme="majorBidi" w:cstheme="majorBidi"/>
                <w:sz w:val="24"/>
                <w:szCs w:val="24"/>
              </w:rPr>
            </w:pPr>
          </w:p>
        </w:tc>
        <w:tc>
          <w:tcPr>
            <w:tcW w:w="5812" w:type="dxa"/>
            <w:tcBorders>
              <w:top w:val="nil"/>
              <w:left w:val="nil"/>
              <w:bottom w:val="nil"/>
              <w:right w:val="nil"/>
            </w:tcBorders>
          </w:tcPr>
          <w:p w14:paraId="7D5A32FC" w14:textId="0594E981" w:rsidR="00B4582B" w:rsidRPr="001647EE" w:rsidRDefault="00B4582B" w:rsidP="00CF6BDE">
            <w:pPr>
              <w:bidi w:val="0"/>
              <w:spacing w:line="360" w:lineRule="auto"/>
              <w:rPr>
                <w:rFonts w:asciiTheme="majorBidi" w:hAnsiTheme="majorBidi" w:cstheme="majorBidi"/>
                <w:sz w:val="24"/>
                <w:szCs w:val="24"/>
              </w:rPr>
            </w:pPr>
            <w:r>
              <w:rPr>
                <w:rFonts w:asciiTheme="majorBidi" w:hAnsiTheme="majorBidi" w:cstheme="majorBidi"/>
                <w:sz w:val="24"/>
                <w:szCs w:val="24"/>
              </w:rPr>
              <w:t>3.2.2 Translation and Judaism</w:t>
            </w:r>
          </w:p>
        </w:tc>
        <w:tc>
          <w:tcPr>
            <w:tcW w:w="1213" w:type="dxa"/>
            <w:tcBorders>
              <w:top w:val="nil"/>
              <w:left w:val="nil"/>
              <w:bottom w:val="nil"/>
              <w:right w:val="nil"/>
            </w:tcBorders>
          </w:tcPr>
          <w:p w14:paraId="0862F672" w14:textId="00273FD1" w:rsidR="00B4582B" w:rsidRPr="001647EE" w:rsidRDefault="00273CA7" w:rsidP="001E1EAB">
            <w:pPr>
              <w:bidi w:val="0"/>
              <w:spacing w:line="360" w:lineRule="auto"/>
              <w:jc w:val="center"/>
              <w:rPr>
                <w:rFonts w:asciiTheme="majorBidi" w:hAnsiTheme="majorBidi" w:cstheme="majorBidi"/>
                <w:sz w:val="24"/>
                <w:szCs w:val="24"/>
              </w:rPr>
            </w:pPr>
            <w:r>
              <w:rPr>
                <w:rFonts w:asciiTheme="majorBidi" w:hAnsiTheme="majorBidi" w:cstheme="majorBidi"/>
                <w:sz w:val="24"/>
                <w:szCs w:val="24"/>
              </w:rPr>
              <w:t>7</w:t>
            </w:r>
          </w:p>
        </w:tc>
      </w:tr>
      <w:tr w:rsidR="00B4582B" w14:paraId="62EE8F74" w14:textId="77777777" w:rsidTr="001E1EAB">
        <w:tc>
          <w:tcPr>
            <w:tcW w:w="1271" w:type="dxa"/>
            <w:gridSpan w:val="2"/>
            <w:tcBorders>
              <w:top w:val="nil"/>
              <w:left w:val="nil"/>
              <w:bottom w:val="nil"/>
              <w:right w:val="nil"/>
            </w:tcBorders>
          </w:tcPr>
          <w:p w14:paraId="01C1AFCB" w14:textId="77777777" w:rsidR="00B4582B" w:rsidRPr="001647EE" w:rsidRDefault="00B4582B" w:rsidP="00CF6BDE">
            <w:pPr>
              <w:bidi w:val="0"/>
              <w:spacing w:line="360" w:lineRule="auto"/>
              <w:rPr>
                <w:rFonts w:asciiTheme="majorBidi" w:hAnsiTheme="majorBidi" w:cstheme="majorBidi"/>
                <w:sz w:val="24"/>
                <w:szCs w:val="24"/>
              </w:rPr>
            </w:pPr>
          </w:p>
        </w:tc>
        <w:tc>
          <w:tcPr>
            <w:tcW w:w="5812" w:type="dxa"/>
            <w:tcBorders>
              <w:top w:val="nil"/>
              <w:left w:val="nil"/>
              <w:bottom w:val="nil"/>
              <w:right w:val="nil"/>
            </w:tcBorders>
          </w:tcPr>
          <w:p w14:paraId="0F32D3D1" w14:textId="1EF02C0C" w:rsidR="00B4582B" w:rsidRPr="001647EE" w:rsidRDefault="00B4582B" w:rsidP="00CF6BDE">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3.2.3 </w:t>
            </w:r>
            <w:proofErr w:type="spellStart"/>
            <w:r>
              <w:rPr>
                <w:rFonts w:asciiTheme="majorBidi" w:hAnsiTheme="majorBidi" w:cstheme="majorBidi"/>
                <w:sz w:val="24"/>
                <w:szCs w:val="24"/>
              </w:rPr>
              <w:t>Paratexts</w:t>
            </w:r>
            <w:proofErr w:type="spellEnd"/>
            <w:r>
              <w:rPr>
                <w:rFonts w:asciiTheme="majorBidi" w:hAnsiTheme="majorBidi" w:cstheme="majorBidi"/>
                <w:sz w:val="24"/>
                <w:szCs w:val="24"/>
              </w:rPr>
              <w:t xml:space="preserve"> in religious translations</w:t>
            </w:r>
          </w:p>
        </w:tc>
        <w:tc>
          <w:tcPr>
            <w:tcW w:w="1213" w:type="dxa"/>
            <w:tcBorders>
              <w:top w:val="nil"/>
              <w:left w:val="nil"/>
              <w:bottom w:val="nil"/>
              <w:right w:val="nil"/>
            </w:tcBorders>
          </w:tcPr>
          <w:p w14:paraId="2BF4A1C3" w14:textId="4D13B74A" w:rsidR="00B4582B" w:rsidRPr="001647EE" w:rsidRDefault="00273CA7" w:rsidP="001E1EAB">
            <w:pPr>
              <w:bidi w:val="0"/>
              <w:spacing w:line="360" w:lineRule="auto"/>
              <w:jc w:val="center"/>
              <w:rPr>
                <w:rFonts w:asciiTheme="majorBidi" w:hAnsiTheme="majorBidi" w:cstheme="majorBidi"/>
                <w:sz w:val="24"/>
                <w:szCs w:val="24"/>
              </w:rPr>
            </w:pPr>
            <w:r>
              <w:rPr>
                <w:rFonts w:asciiTheme="majorBidi" w:hAnsiTheme="majorBidi" w:cstheme="majorBidi"/>
                <w:sz w:val="24"/>
                <w:szCs w:val="24"/>
              </w:rPr>
              <w:t>8</w:t>
            </w:r>
          </w:p>
        </w:tc>
      </w:tr>
      <w:tr w:rsidR="00CF6BDE" w14:paraId="2F9B098B" w14:textId="77777777" w:rsidTr="001E1EAB">
        <w:tc>
          <w:tcPr>
            <w:tcW w:w="7083" w:type="dxa"/>
            <w:gridSpan w:val="3"/>
            <w:tcBorders>
              <w:top w:val="nil"/>
              <w:left w:val="nil"/>
              <w:bottom w:val="nil"/>
              <w:right w:val="nil"/>
            </w:tcBorders>
          </w:tcPr>
          <w:p w14:paraId="75023845" w14:textId="22A04D17" w:rsidR="00CF6BDE" w:rsidRPr="00B4582B" w:rsidRDefault="00B4582B" w:rsidP="00B4582B">
            <w:pPr>
              <w:pStyle w:val="a3"/>
              <w:numPr>
                <w:ilvl w:val="0"/>
                <w:numId w:val="10"/>
              </w:numPr>
              <w:bidi w:val="0"/>
              <w:spacing w:line="360" w:lineRule="auto"/>
              <w:rPr>
                <w:rFonts w:asciiTheme="majorBidi" w:hAnsiTheme="majorBidi" w:cstheme="majorBidi"/>
                <w:sz w:val="24"/>
                <w:szCs w:val="24"/>
              </w:rPr>
            </w:pPr>
            <w:r>
              <w:rPr>
                <w:rFonts w:asciiTheme="majorBidi" w:hAnsiTheme="majorBidi" w:cstheme="majorBidi"/>
                <w:sz w:val="24"/>
                <w:szCs w:val="24"/>
              </w:rPr>
              <w:t>Research questions</w:t>
            </w:r>
          </w:p>
        </w:tc>
        <w:tc>
          <w:tcPr>
            <w:tcW w:w="1213" w:type="dxa"/>
            <w:tcBorders>
              <w:top w:val="nil"/>
              <w:left w:val="nil"/>
              <w:bottom w:val="nil"/>
              <w:right w:val="nil"/>
            </w:tcBorders>
          </w:tcPr>
          <w:p w14:paraId="713594D1" w14:textId="7B2514F4" w:rsidR="00CF6BDE" w:rsidRPr="001647EE" w:rsidRDefault="00273CA7" w:rsidP="001E1EAB">
            <w:pPr>
              <w:bidi w:val="0"/>
              <w:spacing w:line="360" w:lineRule="auto"/>
              <w:jc w:val="center"/>
              <w:rPr>
                <w:rFonts w:asciiTheme="majorBidi" w:hAnsiTheme="majorBidi" w:cstheme="majorBidi"/>
                <w:sz w:val="24"/>
                <w:szCs w:val="24"/>
              </w:rPr>
            </w:pPr>
            <w:r>
              <w:rPr>
                <w:rFonts w:asciiTheme="majorBidi" w:hAnsiTheme="majorBidi" w:cstheme="majorBidi"/>
                <w:sz w:val="24"/>
                <w:szCs w:val="24"/>
              </w:rPr>
              <w:t>9</w:t>
            </w:r>
          </w:p>
        </w:tc>
      </w:tr>
      <w:tr w:rsidR="00CF6BDE" w14:paraId="7AE33A11" w14:textId="77777777" w:rsidTr="001E1EAB">
        <w:tc>
          <w:tcPr>
            <w:tcW w:w="7083" w:type="dxa"/>
            <w:gridSpan w:val="3"/>
            <w:tcBorders>
              <w:top w:val="nil"/>
              <w:left w:val="nil"/>
              <w:bottom w:val="nil"/>
              <w:right w:val="nil"/>
            </w:tcBorders>
          </w:tcPr>
          <w:p w14:paraId="69C9D776" w14:textId="1E8E56B3" w:rsidR="00CF6BDE" w:rsidRPr="00B4582B" w:rsidRDefault="00B4582B" w:rsidP="00B4582B">
            <w:pPr>
              <w:pStyle w:val="a3"/>
              <w:numPr>
                <w:ilvl w:val="0"/>
                <w:numId w:val="10"/>
              </w:numPr>
              <w:bidi w:val="0"/>
              <w:spacing w:line="360" w:lineRule="auto"/>
              <w:rPr>
                <w:rFonts w:asciiTheme="majorBidi" w:hAnsiTheme="majorBidi" w:cstheme="majorBidi"/>
                <w:sz w:val="24"/>
                <w:szCs w:val="24"/>
              </w:rPr>
            </w:pPr>
            <w:r>
              <w:rPr>
                <w:rFonts w:asciiTheme="majorBidi" w:hAnsiTheme="majorBidi" w:cstheme="majorBidi"/>
                <w:sz w:val="24"/>
                <w:szCs w:val="24"/>
              </w:rPr>
              <w:t>Methodology</w:t>
            </w:r>
          </w:p>
        </w:tc>
        <w:tc>
          <w:tcPr>
            <w:tcW w:w="1213" w:type="dxa"/>
            <w:tcBorders>
              <w:top w:val="nil"/>
              <w:left w:val="nil"/>
              <w:bottom w:val="nil"/>
              <w:right w:val="nil"/>
            </w:tcBorders>
          </w:tcPr>
          <w:p w14:paraId="7F5BAC05" w14:textId="49B67224" w:rsidR="00CF6BDE" w:rsidRPr="001647EE" w:rsidRDefault="00533355" w:rsidP="001E1EAB">
            <w:pPr>
              <w:bidi w:val="0"/>
              <w:spacing w:line="360" w:lineRule="auto"/>
              <w:jc w:val="center"/>
              <w:rPr>
                <w:rFonts w:asciiTheme="majorBidi" w:hAnsiTheme="majorBidi" w:cstheme="majorBidi"/>
                <w:sz w:val="24"/>
                <w:szCs w:val="24"/>
              </w:rPr>
            </w:pPr>
            <w:r>
              <w:rPr>
                <w:rFonts w:asciiTheme="majorBidi" w:hAnsiTheme="majorBidi" w:cstheme="majorBidi"/>
                <w:sz w:val="24"/>
                <w:szCs w:val="24"/>
              </w:rPr>
              <w:t>11</w:t>
            </w:r>
          </w:p>
        </w:tc>
      </w:tr>
      <w:tr w:rsidR="00CF6BDE" w14:paraId="10297444" w14:textId="77777777" w:rsidTr="001E1EAB">
        <w:tc>
          <w:tcPr>
            <w:tcW w:w="7083" w:type="dxa"/>
            <w:gridSpan w:val="3"/>
            <w:tcBorders>
              <w:top w:val="nil"/>
              <w:left w:val="nil"/>
              <w:bottom w:val="nil"/>
              <w:right w:val="nil"/>
            </w:tcBorders>
          </w:tcPr>
          <w:p w14:paraId="7A37A0EC" w14:textId="29BB0AC5" w:rsidR="00CF6BDE" w:rsidRPr="00B4582B" w:rsidRDefault="00B4582B" w:rsidP="00B4582B">
            <w:pPr>
              <w:pStyle w:val="a3"/>
              <w:numPr>
                <w:ilvl w:val="0"/>
                <w:numId w:val="10"/>
              </w:numPr>
              <w:bidi w:val="0"/>
              <w:spacing w:line="360" w:lineRule="auto"/>
              <w:rPr>
                <w:rFonts w:asciiTheme="majorBidi" w:hAnsiTheme="majorBidi" w:cstheme="majorBidi"/>
                <w:sz w:val="24"/>
                <w:szCs w:val="24"/>
              </w:rPr>
            </w:pPr>
            <w:r>
              <w:rPr>
                <w:rFonts w:asciiTheme="majorBidi" w:hAnsiTheme="majorBidi" w:cstheme="majorBidi"/>
                <w:sz w:val="24"/>
                <w:szCs w:val="24"/>
              </w:rPr>
              <w:t>Research hypotheses and initial findings</w:t>
            </w:r>
          </w:p>
        </w:tc>
        <w:tc>
          <w:tcPr>
            <w:tcW w:w="1213" w:type="dxa"/>
            <w:tcBorders>
              <w:top w:val="nil"/>
              <w:left w:val="nil"/>
              <w:bottom w:val="nil"/>
              <w:right w:val="nil"/>
            </w:tcBorders>
          </w:tcPr>
          <w:p w14:paraId="43257C97" w14:textId="7D29DC8E" w:rsidR="00CF6BDE" w:rsidRPr="001647EE" w:rsidRDefault="00533355" w:rsidP="001E1EAB">
            <w:pPr>
              <w:bidi w:val="0"/>
              <w:spacing w:line="360" w:lineRule="auto"/>
              <w:jc w:val="center"/>
              <w:rPr>
                <w:rFonts w:asciiTheme="majorBidi" w:hAnsiTheme="majorBidi" w:cstheme="majorBidi"/>
                <w:sz w:val="24"/>
                <w:szCs w:val="24"/>
              </w:rPr>
            </w:pPr>
            <w:r>
              <w:rPr>
                <w:rFonts w:asciiTheme="majorBidi" w:hAnsiTheme="majorBidi" w:cstheme="majorBidi"/>
                <w:sz w:val="24"/>
                <w:szCs w:val="24"/>
              </w:rPr>
              <w:t>12</w:t>
            </w:r>
          </w:p>
        </w:tc>
      </w:tr>
      <w:tr w:rsidR="00CF6BDE" w14:paraId="4998DB32" w14:textId="77777777" w:rsidTr="001E1EAB">
        <w:tc>
          <w:tcPr>
            <w:tcW w:w="7083" w:type="dxa"/>
            <w:gridSpan w:val="3"/>
            <w:tcBorders>
              <w:top w:val="nil"/>
              <w:left w:val="nil"/>
              <w:bottom w:val="nil"/>
              <w:right w:val="nil"/>
            </w:tcBorders>
          </w:tcPr>
          <w:p w14:paraId="215E0C27" w14:textId="4B319497" w:rsidR="00CF6BDE" w:rsidRPr="00B4582B" w:rsidRDefault="00B4582B" w:rsidP="00B4582B">
            <w:pPr>
              <w:pStyle w:val="a3"/>
              <w:numPr>
                <w:ilvl w:val="0"/>
                <w:numId w:val="10"/>
              </w:numPr>
              <w:bidi w:val="0"/>
              <w:spacing w:line="360" w:lineRule="auto"/>
              <w:rPr>
                <w:rFonts w:asciiTheme="majorBidi" w:hAnsiTheme="majorBidi" w:cstheme="majorBidi"/>
                <w:sz w:val="24"/>
                <w:szCs w:val="24"/>
              </w:rPr>
            </w:pPr>
            <w:r>
              <w:rPr>
                <w:rFonts w:asciiTheme="majorBidi" w:hAnsiTheme="majorBidi" w:cstheme="majorBidi"/>
                <w:sz w:val="24"/>
                <w:szCs w:val="24"/>
              </w:rPr>
              <w:t>Contribution of this research</w:t>
            </w:r>
          </w:p>
        </w:tc>
        <w:tc>
          <w:tcPr>
            <w:tcW w:w="1213" w:type="dxa"/>
            <w:tcBorders>
              <w:top w:val="nil"/>
              <w:left w:val="nil"/>
              <w:bottom w:val="nil"/>
              <w:right w:val="nil"/>
            </w:tcBorders>
          </w:tcPr>
          <w:p w14:paraId="3004F788" w14:textId="1A832164" w:rsidR="00CF6BDE" w:rsidRPr="001647EE" w:rsidRDefault="00533355" w:rsidP="001E1EAB">
            <w:pPr>
              <w:bidi w:val="0"/>
              <w:spacing w:line="360" w:lineRule="auto"/>
              <w:jc w:val="center"/>
              <w:rPr>
                <w:rFonts w:asciiTheme="majorBidi" w:hAnsiTheme="majorBidi" w:cstheme="majorBidi"/>
                <w:sz w:val="24"/>
                <w:szCs w:val="24"/>
              </w:rPr>
            </w:pPr>
            <w:r>
              <w:rPr>
                <w:rFonts w:asciiTheme="majorBidi" w:hAnsiTheme="majorBidi" w:cstheme="majorBidi"/>
                <w:sz w:val="24"/>
                <w:szCs w:val="24"/>
              </w:rPr>
              <w:t>13</w:t>
            </w:r>
          </w:p>
        </w:tc>
      </w:tr>
      <w:tr w:rsidR="00CF6BDE" w14:paraId="09DB29A3" w14:textId="77777777" w:rsidTr="001E1EAB">
        <w:tc>
          <w:tcPr>
            <w:tcW w:w="7083" w:type="dxa"/>
            <w:gridSpan w:val="3"/>
            <w:tcBorders>
              <w:top w:val="nil"/>
              <w:left w:val="nil"/>
              <w:bottom w:val="nil"/>
              <w:right w:val="nil"/>
            </w:tcBorders>
          </w:tcPr>
          <w:p w14:paraId="081DEF40" w14:textId="1396EF35" w:rsidR="00CF6BDE" w:rsidRPr="00B4582B" w:rsidRDefault="00B4582B" w:rsidP="00B4582B">
            <w:pPr>
              <w:pStyle w:val="a3"/>
              <w:bidi w:val="0"/>
              <w:spacing w:line="360" w:lineRule="auto"/>
              <w:rPr>
                <w:rFonts w:asciiTheme="majorBidi" w:hAnsiTheme="majorBidi" w:cstheme="majorBidi"/>
                <w:sz w:val="24"/>
                <w:szCs w:val="24"/>
              </w:rPr>
            </w:pPr>
            <w:r>
              <w:rPr>
                <w:rFonts w:asciiTheme="majorBidi" w:hAnsiTheme="majorBidi" w:cstheme="majorBidi"/>
                <w:sz w:val="24"/>
                <w:szCs w:val="24"/>
              </w:rPr>
              <w:t>Bibliography</w:t>
            </w:r>
          </w:p>
        </w:tc>
        <w:tc>
          <w:tcPr>
            <w:tcW w:w="1213" w:type="dxa"/>
            <w:tcBorders>
              <w:top w:val="nil"/>
              <w:left w:val="nil"/>
              <w:bottom w:val="nil"/>
              <w:right w:val="nil"/>
            </w:tcBorders>
          </w:tcPr>
          <w:p w14:paraId="7F7014CE" w14:textId="02F9C066" w:rsidR="00CF6BDE" w:rsidRPr="001647EE" w:rsidRDefault="00533355" w:rsidP="001E1EAB">
            <w:pPr>
              <w:bidi w:val="0"/>
              <w:spacing w:line="360" w:lineRule="auto"/>
              <w:jc w:val="center"/>
              <w:rPr>
                <w:rFonts w:asciiTheme="majorBidi" w:hAnsiTheme="majorBidi" w:cstheme="majorBidi"/>
                <w:sz w:val="24"/>
                <w:szCs w:val="24"/>
              </w:rPr>
            </w:pPr>
            <w:r>
              <w:rPr>
                <w:rFonts w:asciiTheme="majorBidi" w:hAnsiTheme="majorBidi" w:cstheme="majorBidi"/>
                <w:sz w:val="24"/>
                <w:szCs w:val="24"/>
              </w:rPr>
              <w:t>15</w:t>
            </w:r>
          </w:p>
        </w:tc>
      </w:tr>
    </w:tbl>
    <w:p w14:paraId="180D6C84" w14:textId="08BC7764" w:rsidR="00CF6BDE" w:rsidRPr="001647EE" w:rsidRDefault="001647EE" w:rsidP="001647EE">
      <w:pPr>
        <w:bidi w:val="0"/>
        <w:spacing w:line="360" w:lineRule="auto"/>
        <w:jc w:val="center"/>
        <w:rPr>
          <w:rFonts w:asciiTheme="majorBidi" w:hAnsiTheme="majorBidi" w:cstheme="majorBidi"/>
          <w:b/>
          <w:bCs/>
          <w:sz w:val="24"/>
          <w:szCs w:val="24"/>
        </w:rPr>
      </w:pPr>
      <w:r>
        <w:rPr>
          <w:rFonts w:asciiTheme="majorBidi" w:hAnsiTheme="majorBidi" w:cstheme="majorBidi"/>
          <w:b/>
          <w:bCs/>
          <w:sz w:val="24"/>
          <w:szCs w:val="24"/>
        </w:rPr>
        <w:t>Table of Contents</w:t>
      </w:r>
    </w:p>
    <w:p w14:paraId="031C327E" w14:textId="1C0ECD2E" w:rsidR="00CF6BDE" w:rsidRDefault="00CF6BDE" w:rsidP="00CF6BDE">
      <w:pPr>
        <w:spacing w:line="360" w:lineRule="auto"/>
        <w:rPr>
          <w:rtl/>
        </w:rPr>
      </w:pPr>
    </w:p>
    <w:p w14:paraId="1658133B" w14:textId="77777777" w:rsidR="008741E9" w:rsidRDefault="008741E9" w:rsidP="00222506">
      <w:pPr>
        <w:pStyle w:val="a3"/>
        <w:numPr>
          <w:ilvl w:val="0"/>
          <w:numId w:val="6"/>
        </w:numPr>
        <w:bidi w:val="0"/>
        <w:spacing w:line="360" w:lineRule="auto"/>
        <w:jc w:val="both"/>
        <w:rPr>
          <w:rFonts w:asciiTheme="majorBidi" w:hAnsiTheme="majorBidi" w:cstheme="majorBidi"/>
          <w:b/>
          <w:bCs/>
          <w:i/>
          <w:iCs/>
          <w:sz w:val="24"/>
          <w:szCs w:val="24"/>
        </w:rPr>
        <w:sectPr w:rsidR="008741E9" w:rsidSect="00262D07">
          <w:footerReference w:type="first" r:id="rId8"/>
          <w:pgSz w:w="11906" w:h="16838"/>
          <w:pgMar w:top="1440" w:right="1800" w:bottom="1440" w:left="1800" w:header="708" w:footer="708" w:gutter="0"/>
          <w:pgNumType w:start="0"/>
          <w:cols w:space="708"/>
          <w:bidi/>
          <w:rtlGutter/>
          <w:docGrid w:linePitch="360"/>
        </w:sectPr>
      </w:pPr>
    </w:p>
    <w:p w14:paraId="2D904476" w14:textId="65AADD3A" w:rsidR="00194FF9" w:rsidRPr="001E1EAB" w:rsidRDefault="00194FF9" w:rsidP="00222506">
      <w:pPr>
        <w:pStyle w:val="a3"/>
        <w:numPr>
          <w:ilvl w:val="0"/>
          <w:numId w:val="6"/>
        </w:numPr>
        <w:bidi w:val="0"/>
        <w:spacing w:line="360" w:lineRule="auto"/>
        <w:jc w:val="both"/>
        <w:rPr>
          <w:rFonts w:asciiTheme="majorBidi" w:hAnsiTheme="majorBidi" w:cstheme="majorBidi"/>
          <w:b/>
          <w:bCs/>
          <w:i/>
          <w:iCs/>
        </w:rPr>
      </w:pPr>
      <w:r w:rsidRPr="001E1EAB">
        <w:rPr>
          <w:rFonts w:asciiTheme="majorBidi" w:hAnsiTheme="majorBidi" w:cstheme="majorBidi"/>
          <w:b/>
          <w:bCs/>
          <w:i/>
          <w:iCs/>
        </w:rPr>
        <w:lastRenderedPageBreak/>
        <w:t>Introduction</w:t>
      </w:r>
      <w:r w:rsidR="000B758F" w:rsidRPr="001E1EAB">
        <w:rPr>
          <w:rFonts w:asciiTheme="majorBidi" w:hAnsiTheme="majorBidi" w:cstheme="majorBidi"/>
          <w:b/>
          <w:bCs/>
          <w:i/>
          <w:iCs/>
        </w:rPr>
        <w:t xml:space="preserve"> and </w:t>
      </w:r>
      <w:r w:rsidR="003A0FDF" w:rsidRPr="001E1EAB">
        <w:rPr>
          <w:rFonts w:asciiTheme="majorBidi" w:hAnsiTheme="majorBidi" w:cstheme="majorBidi"/>
          <w:b/>
          <w:bCs/>
          <w:i/>
          <w:iCs/>
        </w:rPr>
        <w:t>r</w:t>
      </w:r>
      <w:r w:rsidR="000B758F" w:rsidRPr="001E1EAB">
        <w:rPr>
          <w:rFonts w:asciiTheme="majorBidi" w:hAnsiTheme="majorBidi" w:cstheme="majorBidi"/>
          <w:b/>
          <w:bCs/>
          <w:i/>
          <w:iCs/>
        </w:rPr>
        <w:t xml:space="preserve">esearch </w:t>
      </w:r>
      <w:r w:rsidR="003A0FDF" w:rsidRPr="001E1EAB">
        <w:rPr>
          <w:rFonts w:asciiTheme="majorBidi" w:hAnsiTheme="majorBidi" w:cstheme="majorBidi"/>
          <w:b/>
          <w:bCs/>
          <w:i/>
          <w:iCs/>
        </w:rPr>
        <w:t>g</w:t>
      </w:r>
      <w:r w:rsidR="00A2382C" w:rsidRPr="001E1EAB">
        <w:rPr>
          <w:rFonts w:asciiTheme="majorBidi" w:hAnsiTheme="majorBidi" w:cstheme="majorBidi"/>
          <w:b/>
          <w:bCs/>
          <w:i/>
          <w:iCs/>
        </w:rPr>
        <w:t>oals</w:t>
      </w:r>
    </w:p>
    <w:p w14:paraId="797496F4" w14:textId="0FA7A448" w:rsidR="00720802" w:rsidRPr="001E1EAB" w:rsidRDefault="00720802" w:rsidP="000E5FA5">
      <w:pPr>
        <w:bidi w:val="0"/>
        <w:spacing w:line="360" w:lineRule="auto"/>
        <w:jc w:val="both"/>
        <w:rPr>
          <w:rFonts w:asciiTheme="majorBidi" w:hAnsiTheme="majorBidi" w:cstheme="majorBidi"/>
        </w:rPr>
      </w:pPr>
      <w:r w:rsidRPr="001E1EAB">
        <w:rPr>
          <w:rFonts w:asciiTheme="majorBidi" w:hAnsiTheme="majorBidi" w:cstheme="majorBidi"/>
        </w:rPr>
        <w:t xml:space="preserve">The purpose of this research is to contribute to the understanding of ideological and theological </w:t>
      </w:r>
      <w:r w:rsidR="00CA0DC8" w:rsidRPr="001E1EAB">
        <w:rPr>
          <w:rFonts w:asciiTheme="majorBidi" w:hAnsiTheme="majorBidi" w:cstheme="majorBidi"/>
        </w:rPr>
        <w:t>currents</w:t>
      </w:r>
      <w:r w:rsidR="000E5FA5" w:rsidRPr="001E1EAB">
        <w:rPr>
          <w:rFonts w:asciiTheme="majorBidi" w:hAnsiTheme="majorBidi" w:cstheme="majorBidi"/>
        </w:rPr>
        <w:t xml:space="preserve"> in </w:t>
      </w:r>
      <w:r w:rsidRPr="001E1EAB">
        <w:rPr>
          <w:rFonts w:asciiTheme="majorBidi" w:hAnsiTheme="majorBidi" w:cstheme="majorBidi"/>
        </w:rPr>
        <w:t>the</w:t>
      </w:r>
      <w:r w:rsidR="000E5FA5" w:rsidRPr="001E1EAB">
        <w:rPr>
          <w:rFonts w:asciiTheme="majorBidi" w:hAnsiTheme="majorBidi" w:cstheme="majorBidi"/>
        </w:rPr>
        <w:t xml:space="preserve"> American Jewish</w:t>
      </w:r>
      <w:r w:rsidRPr="001E1EAB">
        <w:rPr>
          <w:rFonts w:asciiTheme="majorBidi" w:hAnsiTheme="majorBidi" w:cstheme="majorBidi"/>
        </w:rPr>
        <w:t xml:space="preserve"> Reform Movement through the examination of the changing text of translated </w:t>
      </w:r>
      <w:proofErr w:type="spellStart"/>
      <w:r w:rsidRPr="001E1EAB">
        <w:rPr>
          <w:rFonts w:asciiTheme="majorBidi" w:hAnsiTheme="majorBidi" w:cstheme="majorBidi"/>
        </w:rPr>
        <w:t>Haggadot</w:t>
      </w:r>
      <w:proofErr w:type="spellEnd"/>
      <w:r w:rsidRPr="001E1EAB">
        <w:rPr>
          <w:rFonts w:asciiTheme="majorBidi" w:hAnsiTheme="majorBidi" w:cstheme="majorBidi"/>
        </w:rPr>
        <w:t xml:space="preserve"> published in the United States.</w:t>
      </w:r>
    </w:p>
    <w:p w14:paraId="5689A00D" w14:textId="2604373C" w:rsidR="00A0573D" w:rsidRPr="001E1EAB" w:rsidRDefault="00720802" w:rsidP="000E5FA5">
      <w:pPr>
        <w:bidi w:val="0"/>
        <w:spacing w:line="360" w:lineRule="auto"/>
        <w:jc w:val="both"/>
        <w:rPr>
          <w:rFonts w:asciiTheme="majorBidi" w:hAnsiTheme="majorBidi" w:cstheme="majorBidi"/>
        </w:rPr>
      </w:pPr>
      <w:r w:rsidRPr="001E1EAB">
        <w:rPr>
          <w:rFonts w:asciiTheme="majorBidi" w:hAnsiTheme="majorBidi" w:cstheme="majorBidi"/>
        </w:rPr>
        <w:t xml:space="preserve">The Haggadah is a liturgical text used in the family celebration of the holiday of Passover. The laws of the celebration of Passover appear in the Bible in the </w:t>
      </w:r>
      <w:r w:rsidR="00513522" w:rsidRPr="001E1EAB">
        <w:rPr>
          <w:rFonts w:asciiTheme="majorBidi" w:hAnsiTheme="majorBidi" w:cstheme="majorBidi"/>
        </w:rPr>
        <w:t>b</w:t>
      </w:r>
      <w:r w:rsidRPr="001E1EAB">
        <w:rPr>
          <w:rFonts w:asciiTheme="majorBidi" w:hAnsiTheme="majorBidi" w:cstheme="majorBidi"/>
        </w:rPr>
        <w:t>ook of Exodus. Although the injunction of telling the story (</w:t>
      </w:r>
      <w:proofErr w:type="spellStart"/>
      <w:r w:rsidRPr="001E1EAB">
        <w:rPr>
          <w:rFonts w:asciiTheme="majorBidi" w:hAnsiTheme="majorBidi" w:cstheme="majorBidi"/>
          <w:i/>
          <w:iCs/>
        </w:rPr>
        <w:t>vehigadta</w:t>
      </w:r>
      <w:proofErr w:type="spellEnd"/>
      <w:r w:rsidRPr="001E1EAB">
        <w:rPr>
          <w:rFonts w:asciiTheme="majorBidi" w:hAnsiTheme="majorBidi" w:cstheme="majorBidi"/>
        </w:rPr>
        <w:t>)</w:t>
      </w:r>
      <w:r w:rsidRPr="001E1EAB">
        <w:rPr>
          <w:rFonts w:asciiTheme="majorBidi" w:hAnsiTheme="majorBidi" w:cstheme="majorBidi"/>
          <w:i/>
          <w:iCs/>
        </w:rPr>
        <w:t xml:space="preserve"> </w:t>
      </w:r>
      <w:r w:rsidRPr="001E1EAB">
        <w:rPr>
          <w:rFonts w:asciiTheme="majorBidi" w:hAnsiTheme="majorBidi" w:cstheme="majorBidi"/>
        </w:rPr>
        <w:t xml:space="preserve">appears in Exodus, it was only after the destruction of the Second Temple that the formulaic text of this retelling was set down by the Sages of the </w:t>
      </w:r>
      <w:r w:rsidR="00DD0B1D" w:rsidRPr="001E1EAB">
        <w:rPr>
          <w:rFonts w:asciiTheme="majorBidi" w:hAnsiTheme="majorBidi" w:cstheme="majorBidi"/>
        </w:rPr>
        <w:t>Talmud (Cohen Ioannides, 2017, p. 8)</w:t>
      </w:r>
      <w:r w:rsidRPr="001E1EAB">
        <w:rPr>
          <w:rFonts w:asciiTheme="majorBidi" w:hAnsiTheme="majorBidi" w:cstheme="majorBidi"/>
        </w:rPr>
        <w:t xml:space="preserve">. As the focus of the </w:t>
      </w:r>
      <w:r w:rsidR="00A615DB" w:rsidRPr="001E1EAB">
        <w:rPr>
          <w:rFonts w:asciiTheme="majorBidi" w:hAnsiTheme="majorBidi" w:cstheme="majorBidi"/>
        </w:rPr>
        <w:t xml:space="preserve">ritual </w:t>
      </w:r>
      <w:r w:rsidRPr="001E1EAB">
        <w:rPr>
          <w:rFonts w:asciiTheme="majorBidi" w:hAnsiTheme="majorBidi" w:cstheme="majorBidi"/>
        </w:rPr>
        <w:t xml:space="preserve">celebration </w:t>
      </w:r>
      <w:r w:rsidR="00A615DB" w:rsidRPr="001E1EAB">
        <w:rPr>
          <w:rFonts w:asciiTheme="majorBidi" w:hAnsiTheme="majorBidi" w:cstheme="majorBidi"/>
        </w:rPr>
        <w:t xml:space="preserve">of Passover </w:t>
      </w:r>
      <w:r w:rsidRPr="001E1EAB">
        <w:rPr>
          <w:rFonts w:asciiTheme="majorBidi" w:hAnsiTheme="majorBidi" w:cstheme="majorBidi"/>
        </w:rPr>
        <w:t xml:space="preserve">shifted from the Temple service to the family celebration, the Sages found it necessary to </w:t>
      </w:r>
      <w:r w:rsidR="0028279D" w:rsidRPr="001E1EAB">
        <w:rPr>
          <w:rFonts w:asciiTheme="majorBidi" w:hAnsiTheme="majorBidi" w:cstheme="majorBidi"/>
        </w:rPr>
        <w:t>develop new practices that would enable the Jewish people to continue to experience the connection to God (Ochs, 2020</w:t>
      </w:r>
      <w:r w:rsidR="00A75557" w:rsidRPr="001E1EAB">
        <w:rPr>
          <w:rFonts w:asciiTheme="majorBidi" w:hAnsiTheme="majorBidi" w:cstheme="majorBidi"/>
        </w:rPr>
        <w:t>, p. 25</w:t>
      </w:r>
      <w:r w:rsidR="0028279D" w:rsidRPr="001E1EAB">
        <w:rPr>
          <w:rFonts w:asciiTheme="majorBidi" w:hAnsiTheme="majorBidi" w:cstheme="majorBidi"/>
        </w:rPr>
        <w:t>).</w:t>
      </w:r>
      <w:r w:rsidR="000E5FA5" w:rsidRPr="001E1EAB">
        <w:rPr>
          <w:rFonts w:asciiTheme="majorBidi" w:hAnsiTheme="majorBidi" w:cstheme="majorBidi"/>
        </w:rPr>
        <w:t xml:space="preserve"> It has been an integral part of Jewish communal practice ever since.</w:t>
      </w:r>
    </w:p>
    <w:p w14:paraId="63099731" w14:textId="147BB0C8" w:rsidR="007963F2" w:rsidRPr="001E1EAB" w:rsidRDefault="009D3BC8" w:rsidP="007963F2">
      <w:pPr>
        <w:bidi w:val="0"/>
        <w:spacing w:line="360" w:lineRule="auto"/>
        <w:jc w:val="both"/>
        <w:rPr>
          <w:rFonts w:asciiTheme="majorBidi" w:hAnsiTheme="majorBidi" w:cstheme="majorBidi"/>
        </w:rPr>
      </w:pPr>
      <w:r w:rsidRPr="001E1EAB">
        <w:rPr>
          <w:rFonts w:asciiTheme="majorBidi" w:hAnsiTheme="majorBidi" w:cstheme="majorBidi"/>
        </w:rPr>
        <w:t xml:space="preserve">The theme of freedom and redemption from slavery is one of the reasons that the celebration of Passover is widely observed by the Jewish communities in the United States, as this theme streamlines very smoothly with traditional American values (Hoffman &amp; </w:t>
      </w:r>
      <w:proofErr w:type="spellStart"/>
      <w:r w:rsidRPr="001E1EAB">
        <w:rPr>
          <w:rFonts w:asciiTheme="majorBidi" w:hAnsiTheme="majorBidi" w:cstheme="majorBidi"/>
        </w:rPr>
        <w:t>Arnow</w:t>
      </w:r>
      <w:proofErr w:type="spellEnd"/>
      <w:r w:rsidRPr="001E1EAB">
        <w:rPr>
          <w:rFonts w:asciiTheme="majorBidi" w:hAnsiTheme="majorBidi" w:cstheme="majorBidi"/>
        </w:rPr>
        <w:t>, 2008a, p. 47). For many American Jews, Passover is one of the few Jewish holidays that is regularly celebrated (Cohen Ioannides, 2017, p. 1).</w:t>
      </w:r>
      <w:r w:rsidR="000E5FA5" w:rsidRPr="001E1EAB">
        <w:rPr>
          <w:rFonts w:asciiTheme="majorBidi" w:hAnsiTheme="majorBidi" w:cstheme="majorBidi"/>
        </w:rPr>
        <w:t xml:space="preserve"> </w:t>
      </w:r>
      <w:r w:rsidR="002935AA" w:rsidRPr="001E1EAB">
        <w:rPr>
          <w:rFonts w:asciiTheme="majorBidi" w:hAnsiTheme="majorBidi" w:cstheme="majorBidi"/>
        </w:rPr>
        <w:t xml:space="preserve">Even those Jews who have relinquished many of the practices and rituals of Judaism, who do not attend synagogue, do not </w:t>
      </w:r>
      <w:r w:rsidR="00CA5F88" w:rsidRPr="001E1EAB">
        <w:rPr>
          <w:rFonts w:asciiTheme="majorBidi" w:hAnsiTheme="majorBidi" w:cstheme="majorBidi"/>
        </w:rPr>
        <w:t>affix</w:t>
      </w:r>
      <w:r w:rsidR="002935AA" w:rsidRPr="001E1EAB">
        <w:rPr>
          <w:rFonts w:asciiTheme="majorBidi" w:hAnsiTheme="majorBidi" w:cstheme="majorBidi"/>
        </w:rPr>
        <w:t xml:space="preserve"> mezuzahs on their doorways, and do not keep Shabbat, are likely to make or attend a Passover seder (Hoffman &amp; </w:t>
      </w:r>
      <w:proofErr w:type="spellStart"/>
      <w:r w:rsidR="002935AA" w:rsidRPr="001E1EAB">
        <w:rPr>
          <w:rFonts w:asciiTheme="majorBidi" w:hAnsiTheme="majorBidi" w:cstheme="majorBidi"/>
        </w:rPr>
        <w:t>Arnow</w:t>
      </w:r>
      <w:proofErr w:type="spellEnd"/>
      <w:r w:rsidR="002935AA" w:rsidRPr="001E1EAB">
        <w:rPr>
          <w:rFonts w:asciiTheme="majorBidi" w:hAnsiTheme="majorBidi" w:cstheme="majorBidi"/>
        </w:rPr>
        <w:t xml:space="preserve">, 2008a, p. 47). </w:t>
      </w:r>
      <w:r w:rsidR="00CA5F88" w:rsidRPr="001E1EAB">
        <w:rPr>
          <w:rFonts w:asciiTheme="majorBidi" w:hAnsiTheme="majorBidi" w:cstheme="majorBidi"/>
        </w:rPr>
        <w:t xml:space="preserve">According to the latest Pew Research Center report on Jewish Americans, </w:t>
      </w:r>
      <w:r w:rsidR="007963F2" w:rsidRPr="001E1EAB">
        <w:rPr>
          <w:rFonts w:asciiTheme="majorBidi" w:hAnsiTheme="majorBidi" w:cstheme="majorBidi"/>
        </w:rPr>
        <w:t xml:space="preserve">62% of Americans who identify as Jewish held or attended a Passover Seder in 2019 (Pew Research Center, 2020, p. 70). </w:t>
      </w:r>
      <w:r w:rsidR="00D9731A" w:rsidRPr="001E1EAB">
        <w:rPr>
          <w:rFonts w:asciiTheme="majorBidi" w:hAnsiTheme="majorBidi" w:cstheme="majorBidi"/>
        </w:rPr>
        <w:t>However, for the generation of American Jews raised in the United States, it was difficult to follow the traditional Seder, as it was generally read in Hebrew by the family patriarch</w:t>
      </w:r>
      <w:r w:rsidR="00681E70" w:rsidRPr="001E1EAB">
        <w:rPr>
          <w:rFonts w:asciiTheme="majorBidi" w:hAnsiTheme="majorBidi" w:cstheme="majorBidi"/>
        </w:rPr>
        <w:t xml:space="preserve"> (Moore, 2009</w:t>
      </w:r>
      <w:r w:rsidR="00393A5B" w:rsidRPr="001E1EAB">
        <w:rPr>
          <w:rFonts w:asciiTheme="majorBidi" w:hAnsiTheme="majorBidi" w:cstheme="majorBidi"/>
        </w:rPr>
        <w:t>, p. 330-331</w:t>
      </w:r>
      <w:r w:rsidR="00681E70" w:rsidRPr="001E1EAB">
        <w:rPr>
          <w:rFonts w:asciiTheme="majorBidi" w:hAnsiTheme="majorBidi" w:cstheme="majorBidi"/>
        </w:rPr>
        <w:t xml:space="preserve">). </w:t>
      </w:r>
      <w:r w:rsidR="009548D6" w:rsidRPr="001E1EAB">
        <w:rPr>
          <w:rFonts w:asciiTheme="majorBidi" w:hAnsiTheme="majorBidi" w:cstheme="majorBidi"/>
        </w:rPr>
        <w:t xml:space="preserve">Most American Jews </w:t>
      </w:r>
      <w:r w:rsidR="000E5FA5" w:rsidRPr="001E1EAB">
        <w:rPr>
          <w:rFonts w:asciiTheme="majorBidi" w:hAnsiTheme="majorBidi" w:cstheme="majorBidi"/>
        </w:rPr>
        <w:t xml:space="preserve">who </w:t>
      </w:r>
      <w:r w:rsidR="009548D6" w:rsidRPr="001E1EAB">
        <w:rPr>
          <w:rFonts w:asciiTheme="majorBidi" w:hAnsiTheme="majorBidi" w:cstheme="majorBidi"/>
        </w:rPr>
        <w:t xml:space="preserve">were raised in the United States in the three to four generations since their ancestors arrived as immigrants in the late nineteenth and early twentieth centuries, did not speak or understand Hebrew. </w:t>
      </w:r>
      <w:r w:rsidR="00EE2F28" w:rsidRPr="001E1EAB">
        <w:rPr>
          <w:rFonts w:asciiTheme="majorBidi" w:hAnsiTheme="majorBidi" w:cstheme="majorBidi"/>
        </w:rPr>
        <w:t>T</w:t>
      </w:r>
      <w:r w:rsidR="009548D6" w:rsidRPr="001E1EAB">
        <w:rPr>
          <w:rFonts w:asciiTheme="majorBidi" w:hAnsiTheme="majorBidi" w:cstheme="majorBidi"/>
        </w:rPr>
        <w:t xml:space="preserve">he ability to read Hebrew has been </w:t>
      </w:r>
      <w:r w:rsidR="000E5FA5" w:rsidRPr="001E1EAB">
        <w:rPr>
          <w:rFonts w:asciiTheme="majorBidi" w:hAnsiTheme="majorBidi" w:cstheme="majorBidi"/>
        </w:rPr>
        <w:t xml:space="preserve">partially </w:t>
      </w:r>
      <w:r w:rsidR="009548D6" w:rsidRPr="001E1EAB">
        <w:rPr>
          <w:rFonts w:asciiTheme="majorBidi" w:hAnsiTheme="majorBidi" w:cstheme="majorBidi"/>
        </w:rPr>
        <w:t>preserved by supplementary education programs offered by most American Jewish communities</w:t>
      </w:r>
      <w:r w:rsidR="00EE2F28" w:rsidRPr="001E1EAB">
        <w:rPr>
          <w:rFonts w:asciiTheme="majorBidi" w:hAnsiTheme="majorBidi" w:cstheme="majorBidi"/>
        </w:rPr>
        <w:t>. According to the Pew Research Center report, approximately 60% of Americans who identify as Jewish participated in these types of programs (Pew Research Center, 2020, p. 108). However,</w:t>
      </w:r>
      <w:r w:rsidR="009548D6" w:rsidRPr="001E1EAB">
        <w:rPr>
          <w:rFonts w:asciiTheme="majorBidi" w:hAnsiTheme="majorBidi" w:cstheme="majorBidi"/>
        </w:rPr>
        <w:t xml:space="preserve"> the desire to acquire English skills by this population group combined with the broad tendency of </w:t>
      </w:r>
      <w:proofErr w:type="spellStart"/>
      <w:r w:rsidR="009548D6" w:rsidRPr="001E1EAB">
        <w:rPr>
          <w:rFonts w:asciiTheme="majorBidi" w:hAnsiTheme="majorBidi" w:cstheme="majorBidi"/>
        </w:rPr>
        <w:t>monoglossia</w:t>
      </w:r>
      <w:proofErr w:type="spellEnd"/>
      <w:r w:rsidR="009548D6" w:rsidRPr="001E1EAB">
        <w:rPr>
          <w:rFonts w:asciiTheme="majorBidi" w:hAnsiTheme="majorBidi" w:cstheme="majorBidi"/>
        </w:rPr>
        <w:t xml:space="preserve"> in the United States has led to the lack of proficiency in the language (</w:t>
      </w:r>
      <w:proofErr w:type="spellStart"/>
      <w:r w:rsidR="009548D6" w:rsidRPr="001E1EAB">
        <w:rPr>
          <w:rFonts w:asciiTheme="majorBidi" w:hAnsiTheme="majorBidi" w:cstheme="majorBidi"/>
        </w:rPr>
        <w:t>Ergas</w:t>
      </w:r>
      <w:proofErr w:type="spellEnd"/>
      <w:r w:rsidR="009548D6" w:rsidRPr="001E1EAB">
        <w:rPr>
          <w:rFonts w:asciiTheme="majorBidi" w:hAnsiTheme="majorBidi" w:cstheme="majorBidi"/>
        </w:rPr>
        <w:t>, 201</w:t>
      </w:r>
      <w:r w:rsidR="00423613" w:rsidRPr="001E1EAB">
        <w:rPr>
          <w:rFonts w:asciiTheme="majorBidi" w:hAnsiTheme="majorBidi" w:cstheme="majorBidi"/>
        </w:rPr>
        <w:t>7</w:t>
      </w:r>
      <w:r w:rsidR="009548D6" w:rsidRPr="001E1EAB">
        <w:rPr>
          <w:rFonts w:asciiTheme="majorBidi" w:hAnsiTheme="majorBidi" w:cstheme="majorBidi"/>
        </w:rPr>
        <w:t>, p. 56-57).</w:t>
      </w:r>
    </w:p>
    <w:p w14:paraId="5195653D" w14:textId="5F58046A" w:rsidR="00D82B56" w:rsidRPr="001E1EAB" w:rsidRDefault="003E535E" w:rsidP="00B85FC1">
      <w:pPr>
        <w:bidi w:val="0"/>
        <w:spacing w:line="360" w:lineRule="auto"/>
        <w:jc w:val="both"/>
        <w:rPr>
          <w:rFonts w:asciiTheme="majorBidi" w:hAnsiTheme="majorBidi" w:cstheme="majorBidi"/>
        </w:rPr>
      </w:pPr>
      <w:r w:rsidRPr="001E1EAB">
        <w:rPr>
          <w:rFonts w:asciiTheme="majorBidi" w:hAnsiTheme="majorBidi" w:cstheme="majorBidi"/>
        </w:rPr>
        <w:t xml:space="preserve">Although the Hebrew text of the </w:t>
      </w:r>
      <w:r w:rsidR="00D82B56" w:rsidRPr="001E1EAB">
        <w:rPr>
          <w:rFonts w:asciiTheme="majorBidi" w:hAnsiTheme="majorBidi" w:cstheme="majorBidi"/>
        </w:rPr>
        <w:t xml:space="preserve">traditional </w:t>
      </w:r>
      <w:r w:rsidRPr="001E1EAB">
        <w:rPr>
          <w:rFonts w:asciiTheme="majorBidi" w:hAnsiTheme="majorBidi" w:cstheme="majorBidi"/>
        </w:rPr>
        <w:t>Haggadah has in general been set down and codified, numerous versions have appeared</w:t>
      </w:r>
      <w:r w:rsidR="00D82B56" w:rsidRPr="001E1EAB">
        <w:rPr>
          <w:rFonts w:asciiTheme="majorBidi" w:hAnsiTheme="majorBidi" w:cstheme="majorBidi"/>
        </w:rPr>
        <w:t xml:space="preserve"> over the years. </w:t>
      </w:r>
      <w:r w:rsidR="005D78D0" w:rsidRPr="001E1EAB">
        <w:rPr>
          <w:rFonts w:asciiTheme="majorBidi" w:hAnsiTheme="majorBidi" w:cstheme="majorBidi"/>
        </w:rPr>
        <w:t xml:space="preserve">Reframing of the Haggadah was generally accomplished by changing commentary and artwork. However, in the twentieth </w:t>
      </w:r>
      <w:r w:rsidR="005D78D0" w:rsidRPr="001E1EAB">
        <w:rPr>
          <w:rFonts w:asciiTheme="majorBidi" w:hAnsiTheme="majorBidi" w:cstheme="majorBidi"/>
        </w:rPr>
        <w:lastRenderedPageBreak/>
        <w:t>century, changes to the Haggadah's text itself began to appear (Ochs, 2020, p. 90). In addition, n</w:t>
      </w:r>
      <w:r w:rsidR="00D82B56" w:rsidRPr="001E1EAB">
        <w:rPr>
          <w:rFonts w:asciiTheme="majorBidi" w:hAnsiTheme="majorBidi" w:cstheme="majorBidi"/>
        </w:rPr>
        <w:t>umerous translations of the Haggadah into different languages have also appeared, as the Jews absorbed the language of the places in which they settled (Ochs, 2020</w:t>
      </w:r>
      <w:r w:rsidR="00A75557" w:rsidRPr="001E1EAB">
        <w:rPr>
          <w:rFonts w:asciiTheme="majorBidi" w:hAnsiTheme="majorBidi" w:cstheme="majorBidi"/>
        </w:rPr>
        <w:t xml:space="preserve">, p. </w:t>
      </w:r>
      <w:r w:rsidR="0075136E" w:rsidRPr="001E1EAB">
        <w:rPr>
          <w:rFonts w:asciiTheme="majorBidi" w:hAnsiTheme="majorBidi" w:cstheme="majorBidi"/>
        </w:rPr>
        <w:t>84</w:t>
      </w:r>
      <w:r w:rsidR="00D82B56" w:rsidRPr="001E1EAB">
        <w:rPr>
          <w:rFonts w:asciiTheme="majorBidi" w:hAnsiTheme="majorBidi" w:cstheme="majorBidi"/>
        </w:rPr>
        <w:t>).</w:t>
      </w:r>
    </w:p>
    <w:p w14:paraId="2720CE40" w14:textId="2483DE95" w:rsidR="00CE5A5D" w:rsidRPr="001E1EAB" w:rsidRDefault="00513522" w:rsidP="00352F51">
      <w:pPr>
        <w:bidi w:val="0"/>
        <w:spacing w:line="360" w:lineRule="auto"/>
        <w:jc w:val="both"/>
        <w:rPr>
          <w:rFonts w:asciiTheme="majorBidi" w:hAnsiTheme="majorBidi" w:cstheme="majorBidi"/>
        </w:rPr>
      </w:pPr>
      <w:r w:rsidRPr="001E1EAB">
        <w:rPr>
          <w:rFonts w:asciiTheme="majorBidi" w:hAnsiTheme="majorBidi" w:cstheme="majorBidi"/>
        </w:rPr>
        <w:t>In many translations that have appeared, the traditional text of the Haggadah has been altered and rewritten over the years in order to align the ancient story with contemporary concerns.</w:t>
      </w:r>
      <w:r w:rsidR="00CE5A5D" w:rsidRPr="001E1EAB">
        <w:rPr>
          <w:rFonts w:asciiTheme="majorBidi" w:hAnsiTheme="majorBidi" w:cstheme="majorBidi"/>
        </w:rPr>
        <w:t xml:space="preserve"> The issue of appropriating traditional Jewish texts for </w:t>
      </w:r>
      <w:r w:rsidR="00352F51" w:rsidRPr="001E1EAB">
        <w:rPr>
          <w:rFonts w:asciiTheme="majorBidi" w:hAnsiTheme="majorBidi" w:cstheme="majorBidi"/>
        </w:rPr>
        <w:t xml:space="preserve">modern needs is of special interest </w:t>
      </w:r>
      <w:r w:rsidR="00CE5A5D" w:rsidRPr="001E1EAB">
        <w:rPr>
          <w:rFonts w:asciiTheme="majorBidi" w:hAnsiTheme="majorBidi" w:cstheme="majorBidi"/>
        </w:rPr>
        <w:t>in the case of Reform Judaism, which has historically been the largest and perhaps most influential Jewish stream in America</w:t>
      </w:r>
      <w:r w:rsidR="00352F51" w:rsidRPr="001E1EAB">
        <w:rPr>
          <w:rFonts w:asciiTheme="majorBidi" w:hAnsiTheme="majorBidi" w:cstheme="majorBidi"/>
        </w:rPr>
        <w:t>, and has largely represented the more progressive branch of American Judaism</w:t>
      </w:r>
      <w:r w:rsidR="00CE5A5D" w:rsidRPr="001E1EAB">
        <w:rPr>
          <w:rFonts w:asciiTheme="majorBidi" w:hAnsiTheme="majorBidi" w:cstheme="majorBidi"/>
        </w:rPr>
        <w:t>.</w:t>
      </w:r>
    </w:p>
    <w:p w14:paraId="318A782F" w14:textId="6839B66E" w:rsidR="00D82B56" w:rsidRPr="001E1EAB" w:rsidRDefault="00352F51" w:rsidP="000E57BC">
      <w:pPr>
        <w:bidi w:val="0"/>
        <w:spacing w:line="360" w:lineRule="auto"/>
        <w:jc w:val="both"/>
        <w:rPr>
          <w:rFonts w:asciiTheme="majorBidi" w:hAnsiTheme="majorBidi" w:cstheme="majorBidi"/>
        </w:rPr>
      </w:pPr>
      <w:r w:rsidRPr="001E1EAB">
        <w:rPr>
          <w:rFonts w:asciiTheme="majorBidi" w:hAnsiTheme="majorBidi" w:cstheme="majorBidi"/>
        </w:rPr>
        <w:t xml:space="preserve">Due to the progressive orientation of </w:t>
      </w:r>
      <w:r w:rsidR="00CE5A5D" w:rsidRPr="001E1EAB">
        <w:rPr>
          <w:rFonts w:asciiTheme="majorBidi" w:hAnsiTheme="majorBidi" w:cstheme="majorBidi"/>
        </w:rPr>
        <w:t xml:space="preserve">Reform Judaism, </w:t>
      </w:r>
      <w:r w:rsidRPr="001E1EAB">
        <w:rPr>
          <w:rFonts w:asciiTheme="majorBidi" w:hAnsiTheme="majorBidi" w:cstheme="majorBidi"/>
        </w:rPr>
        <w:t xml:space="preserve">the movement’s history in America involved the elimination </w:t>
      </w:r>
      <w:r w:rsidR="00A2382C" w:rsidRPr="001E1EAB">
        <w:rPr>
          <w:rFonts w:asciiTheme="majorBidi" w:hAnsiTheme="majorBidi" w:cstheme="majorBidi"/>
        </w:rPr>
        <w:t xml:space="preserve">or reshaping </w:t>
      </w:r>
      <w:r w:rsidRPr="001E1EAB">
        <w:rPr>
          <w:rFonts w:asciiTheme="majorBidi" w:hAnsiTheme="majorBidi" w:cstheme="majorBidi"/>
        </w:rPr>
        <w:t xml:space="preserve">of </w:t>
      </w:r>
      <w:r w:rsidR="00CE5A5D" w:rsidRPr="001E1EAB">
        <w:rPr>
          <w:rFonts w:asciiTheme="majorBidi" w:hAnsiTheme="majorBidi" w:cstheme="majorBidi"/>
        </w:rPr>
        <w:t xml:space="preserve">many traditional practices </w:t>
      </w:r>
      <w:r w:rsidR="00681E70" w:rsidRPr="001E1EAB">
        <w:rPr>
          <w:rFonts w:asciiTheme="majorBidi" w:hAnsiTheme="majorBidi" w:cstheme="majorBidi"/>
        </w:rPr>
        <w:t xml:space="preserve">because of the belief that Judaism itself could be reshaped by </w:t>
      </w:r>
      <w:r w:rsidR="00393A5B" w:rsidRPr="001E1EAB">
        <w:rPr>
          <w:rFonts w:asciiTheme="majorBidi" w:hAnsiTheme="majorBidi" w:cstheme="majorBidi"/>
        </w:rPr>
        <w:t xml:space="preserve">generations in different times in order to suit their contemporary religious sensibilities (Kaplan, 2005, p. 36). The Reformers thus attempted to develop a religious system that would retain enough elements to distinguish their religion as a form of Judaism, but still </w:t>
      </w:r>
      <w:r w:rsidR="00CE5A5D" w:rsidRPr="001E1EAB">
        <w:rPr>
          <w:rFonts w:asciiTheme="majorBidi" w:hAnsiTheme="majorBidi" w:cstheme="majorBidi"/>
        </w:rPr>
        <w:t>prevent restriction of the American Jews' social and economic integration into American society. Those rituals that could synchronize Jewish belief with contemporary trends were more likely to be retained. The message of the holiday of Passover</w:t>
      </w:r>
      <w:r w:rsidRPr="001E1EAB">
        <w:rPr>
          <w:rFonts w:asciiTheme="majorBidi" w:hAnsiTheme="majorBidi" w:cstheme="majorBidi"/>
        </w:rPr>
        <w:t>, in particular,</w:t>
      </w:r>
      <w:r w:rsidR="00CE5A5D" w:rsidRPr="001E1EAB">
        <w:rPr>
          <w:rFonts w:asciiTheme="majorBidi" w:hAnsiTheme="majorBidi" w:cstheme="majorBidi"/>
        </w:rPr>
        <w:t xml:space="preserve"> accorded with the religious culture of the larger community and provided a Jewish alternative to it (Kaplan, 2005, p. 39). </w:t>
      </w:r>
      <w:r w:rsidR="00DC0301" w:rsidRPr="001E1EAB">
        <w:rPr>
          <w:rFonts w:asciiTheme="majorBidi" w:hAnsiTheme="majorBidi" w:cstheme="majorBidi"/>
        </w:rPr>
        <w:t xml:space="preserve">The almost universal celebration of Passover created a market for upgraded </w:t>
      </w:r>
      <w:proofErr w:type="spellStart"/>
      <w:r w:rsidR="00513522" w:rsidRPr="001E1EAB">
        <w:rPr>
          <w:rFonts w:asciiTheme="majorBidi" w:hAnsiTheme="majorBidi" w:cstheme="majorBidi"/>
        </w:rPr>
        <w:t>H</w:t>
      </w:r>
      <w:r w:rsidR="00DC0301" w:rsidRPr="001E1EAB">
        <w:rPr>
          <w:rFonts w:asciiTheme="majorBidi" w:hAnsiTheme="majorBidi" w:cstheme="majorBidi"/>
        </w:rPr>
        <w:t>aggadot</w:t>
      </w:r>
      <w:proofErr w:type="spellEnd"/>
      <w:r w:rsidR="00DC0301" w:rsidRPr="001E1EAB">
        <w:rPr>
          <w:rFonts w:asciiTheme="majorBidi" w:hAnsiTheme="majorBidi" w:cstheme="majorBidi"/>
        </w:rPr>
        <w:t xml:space="preserve"> (Sarna, </w:t>
      </w:r>
      <w:r w:rsidR="00CE5A5D" w:rsidRPr="001E1EAB">
        <w:rPr>
          <w:rFonts w:asciiTheme="majorBidi" w:hAnsiTheme="majorBidi" w:cstheme="majorBidi"/>
        </w:rPr>
        <w:t>forthcoming</w:t>
      </w:r>
      <w:r w:rsidR="00DC0301" w:rsidRPr="001E1EAB">
        <w:rPr>
          <w:rFonts w:asciiTheme="majorBidi" w:hAnsiTheme="majorBidi" w:cstheme="majorBidi"/>
        </w:rPr>
        <w:t>)</w:t>
      </w:r>
      <w:r w:rsidR="00D91CB6" w:rsidRPr="001E1EAB">
        <w:rPr>
          <w:rFonts w:asciiTheme="majorBidi" w:hAnsiTheme="majorBidi" w:cstheme="majorBidi"/>
        </w:rPr>
        <w:t>.</w:t>
      </w:r>
      <w:r w:rsidR="00DC0301" w:rsidRPr="001E1EAB">
        <w:rPr>
          <w:rFonts w:asciiTheme="majorBidi" w:hAnsiTheme="majorBidi" w:cstheme="majorBidi"/>
        </w:rPr>
        <w:t xml:space="preserve"> </w:t>
      </w:r>
      <w:r w:rsidR="00513522" w:rsidRPr="001E1EAB">
        <w:rPr>
          <w:rFonts w:asciiTheme="majorBidi" w:hAnsiTheme="majorBidi" w:cstheme="majorBidi"/>
        </w:rPr>
        <w:t>These include</w:t>
      </w:r>
      <w:r w:rsidR="00D82B56" w:rsidRPr="001E1EAB">
        <w:rPr>
          <w:rFonts w:asciiTheme="majorBidi" w:hAnsiTheme="majorBidi" w:cstheme="majorBidi"/>
        </w:rPr>
        <w:t xml:space="preserve"> a significant number of editions that were published by the Reform movement</w:t>
      </w:r>
      <w:r w:rsidR="000E57BC" w:rsidRPr="001E1EAB">
        <w:rPr>
          <w:rFonts w:asciiTheme="majorBidi" w:hAnsiTheme="majorBidi" w:cstheme="majorBidi"/>
        </w:rPr>
        <w:t xml:space="preserve"> </w:t>
      </w:r>
      <w:r w:rsidR="00D82B56" w:rsidRPr="001E1EAB">
        <w:rPr>
          <w:rFonts w:asciiTheme="majorBidi" w:hAnsiTheme="majorBidi" w:cstheme="majorBidi"/>
        </w:rPr>
        <w:t>from the 19</w:t>
      </w:r>
      <w:r w:rsidR="00D82B56" w:rsidRPr="001E1EAB">
        <w:rPr>
          <w:rFonts w:asciiTheme="majorBidi" w:hAnsiTheme="majorBidi" w:cstheme="majorBidi"/>
          <w:vertAlign w:val="superscript"/>
        </w:rPr>
        <w:t>th</w:t>
      </w:r>
      <w:r w:rsidR="00D82B56" w:rsidRPr="001E1EAB">
        <w:rPr>
          <w:rFonts w:asciiTheme="majorBidi" w:hAnsiTheme="majorBidi" w:cstheme="majorBidi"/>
        </w:rPr>
        <w:t xml:space="preserve"> century and up until the present day.</w:t>
      </w:r>
    </w:p>
    <w:p w14:paraId="3F16ABB4" w14:textId="3599F0F2" w:rsidR="000E57BC" w:rsidRPr="001E1EAB" w:rsidRDefault="00352F51" w:rsidP="00B01F46">
      <w:pPr>
        <w:bidi w:val="0"/>
        <w:spacing w:line="360" w:lineRule="auto"/>
        <w:jc w:val="both"/>
        <w:rPr>
          <w:rFonts w:asciiTheme="majorBidi" w:hAnsiTheme="majorBidi" w:cstheme="majorBidi"/>
        </w:rPr>
      </w:pPr>
      <w:r w:rsidRPr="001E1EAB">
        <w:rPr>
          <w:rFonts w:asciiTheme="majorBidi" w:hAnsiTheme="majorBidi" w:cstheme="majorBidi"/>
        </w:rPr>
        <w:t xml:space="preserve">The rewriting of traditional sources </w:t>
      </w:r>
      <w:r w:rsidR="00EE2F28" w:rsidRPr="001E1EAB">
        <w:rPr>
          <w:rFonts w:asciiTheme="majorBidi" w:hAnsiTheme="majorBidi" w:cstheme="majorBidi"/>
        </w:rPr>
        <w:t xml:space="preserve">has </w:t>
      </w:r>
      <w:r w:rsidRPr="001E1EAB">
        <w:rPr>
          <w:rFonts w:asciiTheme="majorBidi" w:hAnsiTheme="majorBidi" w:cstheme="majorBidi"/>
        </w:rPr>
        <w:t>been done largely by activists in movements, such as Reform Judaism in the United States, that aimed to modify Judaism so that it would address the changing demands of Jewish life (Moore, 2009, p. 327).</w:t>
      </w:r>
      <w:r w:rsidR="00393A5B" w:rsidRPr="001E1EAB">
        <w:rPr>
          <w:rFonts w:asciiTheme="majorBidi" w:hAnsiTheme="majorBidi" w:cstheme="majorBidi"/>
        </w:rPr>
        <w:t xml:space="preserve"> Specifically, the Passover Haggadah since its conception has been a vehicle for reframing the meaning of Jewish rituals, introducing new ones and promoting new theologies. </w:t>
      </w:r>
      <w:r w:rsidR="00A70F91" w:rsidRPr="001E1EAB">
        <w:rPr>
          <w:rFonts w:asciiTheme="majorBidi" w:hAnsiTheme="majorBidi" w:cstheme="majorBidi"/>
        </w:rPr>
        <w:t>The Haggadah, with its seemingly never-ending revisions, can be seen as a work in progress. Each Haggadah can provide the context for the re-interpretation of the Jewish past and its relationship to the present (Ochs, 2020, p. 91-93).</w:t>
      </w:r>
      <w:r w:rsidR="002935AA" w:rsidRPr="001E1EAB">
        <w:rPr>
          <w:rFonts w:asciiTheme="majorBidi" w:hAnsiTheme="majorBidi" w:cstheme="majorBidi"/>
        </w:rPr>
        <w:t xml:space="preserve"> As the practice of rituals may reflect the identities of those who </w:t>
      </w:r>
      <w:r w:rsidR="0027346D" w:rsidRPr="001E1EAB">
        <w:rPr>
          <w:rFonts w:asciiTheme="majorBidi" w:hAnsiTheme="majorBidi" w:cstheme="majorBidi"/>
        </w:rPr>
        <w:t>perform</w:t>
      </w:r>
      <w:r w:rsidR="002935AA" w:rsidRPr="001E1EAB">
        <w:rPr>
          <w:rFonts w:asciiTheme="majorBidi" w:hAnsiTheme="majorBidi" w:cstheme="majorBidi"/>
        </w:rPr>
        <w:t xml:space="preserve"> them, changes in </w:t>
      </w:r>
      <w:r w:rsidR="0027346D" w:rsidRPr="001E1EAB">
        <w:rPr>
          <w:rFonts w:asciiTheme="majorBidi" w:hAnsiTheme="majorBidi" w:cstheme="majorBidi"/>
        </w:rPr>
        <w:t>these rituals</w:t>
      </w:r>
      <w:r w:rsidR="002935AA" w:rsidRPr="001E1EAB">
        <w:rPr>
          <w:rFonts w:asciiTheme="majorBidi" w:hAnsiTheme="majorBidi" w:cstheme="majorBidi"/>
        </w:rPr>
        <w:t xml:space="preserve"> also mirror their evolving identities.</w:t>
      </w:r>
    </w:p>
    <w:p w14:paraId="02F69FCD" w14:textId="1C83D0A7" w:rsidR="0027346D" w:rsidRPr="001E1EAB" w:rsidRDefault="002935AA">
      <w:pPr>
        <w:bidi w:val="0"/>
        <w:spacing w:line="360" w:lineRule="auto"/>
        <w:jc w:val="both"/>
        <w:rPr>
          <w:rFonts w:asciiTheme="majorBidi" w:hAnsiTheme="majorBidi" w:cstheme="majorBidi"/>
        </w:rPr>
      </w:pPr>
      <w:r w:rsidRPr="001E1EAB">
        <w:rPr>
          <w:rFonts w:asciiTheme="majorBidi" w:hAnsiTheme="majorBidi" w:cstheme="majorBidi"/>
        </w:rPr>
        <w:t xml:space="preserve">Because of the centrality of the celebration of Passover in the United States, the study of the Haggadah may provide particularly good insight into </w:t>
      </w:r>
      <w:r w:rsidR="000E57BC" w:rsidRPr="001E1EAB">
        <w:rPr>
          <w:rFonts w:asciiTheme="majorBidi" w:hAnsiTheme="majorBidi" w:cstheme="majorBidi"/>
        </w:rPr>
        <w:t xml:space="preserve">American Jews’ </w:t>
      </w:r>
      <w:r w:rsidR="0027346D" w:rsidRPr="001E1EAB">
        <w:rPr>
          <w:rFonts w:asciiTheme="majorBidi" w:hAnsiTheme="majorBidi" w:cstheme="majorBidi"/>
        </w:rPr>
        <w:t xml:space="preserve">continuing negotiation of their identity as Jews and Americans (Hoffman &amp; </w:t>
      </w:r>
      <w:proofErr w:type="spellStart"/>
      <w:r w:rsidR="0027346D" w:rsidRPr="001E1EAB">
        <w:rPr>
          <w:rFonts w:asciiTheme="majorBidi" w:hAnsiTheme="majorBidi" w:cstheme="majorBidi"/>
        </w:rPr>
        <w:t>Arnow</w:t>
      </w:r>
      <w:proofErr w:type="spellEnd"/>
      <w:r w:rsidR="0027346D" w:rsidRPr="001E1EAB">
        <w:rPr>
          <w:rFonts w:asciiTheme="majorBidi" w:hAnsiTheme="majorBidi" w:cstheme="majorBidi"/>
        </w:rPr>
        <w:t>, 2008a, p. 49)</w:t>
      </w:r>
      <w:r w:rsidR="00EE2F28" w:rsidRPr="001E1EAB">
        <w:rPr>
          <w:rFonts w:asciiTheme="majorBidi" w:hAnsiTheme="majorBidi" w:cstheme="majorBidi"/>
        </w:rPr>
        <w:t>.</w:t>
      </w:r>
      <w:r w:rsidR="0027346D" w:rsidRPr="001E1EAB">
        <w:rPr>
          <w:rFonts w:asciiTheme="majorBidi" w:hAnsiTheme="majorBidi" w:cstheme="majorBidi"/>
        </w:rPr>
        <w:t xml:space="preserve"> The Reform movement </w:t>
      </w:r>
      <w:r w:rsidR="00412443" w:rsidRPr="001E1EAB">
        <w:rPr>
          <w:rFonts w:asciiTheme="majorBidi" w:hAnsiTheme="majorBidi" w:cstheme="majorBidi"/>
        </w:rPr>
        <w:t>struggled</w:t>
      </w:r>
      <w:r w:rsidR="0027346D" w:rsidRPr="001E1EAB">
        <w:rPr>
          <w:rFonts w:asciiTheme="majorBidi" w:hAnsiTheme="majorBidi" w:cstheme="majorBidi"/>
        </w:rPr>
        <w:t xml:space="preserve"> with </w:t>
      </w:r>
      <w:r w:rsidR="002164B7" w:rsidRPr="001E1EAB">
        <w:rPr>
          <w:rFonts w:asciiTheme="majorBidi" w:hAnsiTheme="majorBidi" w:cstheme="majorBidi"/>
        </w:rPr>
        <w:t>some</w:t>
      </w:r>
      <w:r w:rsidR="0027346D" w:rsidRPr="001E1EAB">
        <w:rPr>
          <w:rFonts w:asciiTheme="majorBidi" w:hAnsiTheme="majorBidi" w:cstheme="majorBidi"/>
        </w:rPr>
        <w:t xml:space="preserve"> of the content of the Ha</w:t>
      </w:r>
      <w:r w:rsidR="002164B7" w:rsidRPr="001E1EAB">
        <w:rPr>
          <w:rFonts w:asciiTheme="majorBidi" w:hAnsiTheme="majorBidi" w:cstheme="majorBidi"/>
        </w:rPr>
        <w:t xml:space="preserve">ggadah, including the emphasis on </w:t>
      </w:r>
      <w:r w:rsidR="002164B7" w:rsidRPr="001E1EAB">
        <w:rPr>
          <w:rFonts w:asciiTheme="majorBidi" w:hAnsiTheme="majorBidi" w:cstheme="majorBidi"/>
        </w:rPr>
        <w:lastRenderedPageBreak/>
        <w:t xml:space="preserve">correct performance of the Seder, the idea of Judaism as peoplehood, and the messianic principles </w:t>
      </w:r>
      <w:r w:rsidR="003F6E4B" w:rsidRPr="001E1EAB">
        <w:rPr>
          <w:rFonts w:asciiTheme="majorBidi" w:hAnsiTheme="majorBidi" w:cstheme="majorBidi"/>
        </w:rPr>
        <w:t xml:space="preserve">embodied </w:t>
      </w:r>
      <w:r w:rsidR="002164B7" w:rsidRPr="001E1EAB">
        <w:rPr>
          <w:rFonts w:asciiTheme="majorBidi" w:hAnsiTheme="majorBidi" w:cstheme="majorBidi"/>
        </w:rPr>
        <w:t>by the coming of Elijah</w:t>
      </w:r>
      <w:r w:rsidR="001443CC" w:rsidRPr="001E1EAB">
        <w:rPr>
          <w:rFonts w:asciiTheme="majorBidi" w:hAnsiTheme="majorBidi" w:cstheme="majorBidi"/>
        </w:rPr>
        <w:t xml:space="preserve"> (Cohen Ioannides, 2017, p. 19-20). </w:t>
      </w:r>
      <w:r w:rsidR="002164B7" w:rsidRPr="001E1EAB">
        <w:rPr>
          <w:rFonts w:asciiTheme="majorBidi" w:hAnsiTheme="majorBidi" w:cstheme="majorBidi"/>
        </w:rPr>
        <w:t xml:space="preserve">The section of the Haggadah which I propose to study includes the recitation of the </w:t>
      </w:r>
      <w:proofErr w:type="spellStart"/>
      <w:r w:rsidR="002164B7" w:rsidRPr="001E1EAB">
        <w:rPr>
          <w:rFonts w:asciiTheme="majorBidi" w:hAnsiTheme="majorBidi" w:cstheme="majorBidi"/>
        </w:rPr>
        <w:t>Sh'fokh</w:t>
      </w:r>
      <w:proofErr w:type="spellEnd"/>
      <w:r w:rsidR="002164B7" w:rsidRPr="001E1EAB">
        <w:rPr>
          <w:rFonts w:asciiTheme="majorBidi" w:hAnsiTheme="majorBidi" w:cstheme="majorBidi"/>
        </w:rPr>
        <w:t xml:space="preserve"> </w:t>
      </w:r>
      <w:proofErr w:type="spellStart"/>
      <w:r w:rsidR="001443CC" w:rsidRPr="001E1EAB">
        <w:rPr>
          <w:rFonts w:asciiTheme="majorBidi" w:hAnsiTheme="majorBidi" w:cstheme="majorBidi"/>
        </w:rPr>
        <w:t>Ḥamatkha</w:t>
      </w:r>
      <w:proofErr w:type="spellEnd"/>
      <w:r w:rsidR="001443CC" w:rsidRPr="001E1EAB" w:rsidDel="001443CC">
        <w:rPr>
          <w:rFonts w:asciiTheme="majorBidi" w:hAnsiTheme="majorBidi" w:cstheme="majorBidi"/>
        </w:rPr>
        <w:t xml:space="preserve"> </w:t>
      </w:r>
      <w:r w:rsidR="002164B7" w:rsidRPr="001E1EAB">
        <w:rPr>
          <w:rFonts w:asciiTheme="majorBidi" w:hAnsiTheme="majorBidi" w:cstheme="majorBidi"/>
        </w:rPr>
        <w:t xml:space="preserve">passages and opening the door for Elijah. </w:t>
      </w:r>
      <w:r w:rsidR="00412443" w:rsidRPr="001E1EAB">
        <w:rPr>
          <w:rFonts w:asciiTheme="majorBidi" w:hAnsiTheme="majorBidi" w:cstheme="majorBidi"/>
        </w:rPr>
        <w:t xml:space="preserve">In this section, several Biblical verses describing vengeance on the Gentile nations is recited while opening the door to welcome the prophet, Elijah. This section relates to two themes which </w:t>
      </w:r>
      <w:r w:rsidR="00B01F46" w:rsidRPr="001E1EAB">
        <w:rPr>
          <w:rFonts w:asciiTheme="majorBidi" w:hAnsiTheme="majorBidi" w:cstheme="majorBidi"/>
        </w:rPr>
        <w:t xml:space="preserve">could be deemed </w:t>
      </w:r>
      <w:r w:rsidR="00412443" w:rsidRPr="001E1EAB">
        <w:rPr>
          <w:rFonts w:asciiTheme="majorBidi" w:hAnsiTheme="majorBidi" w:cstheme="majorBidi"/>
        </w:rPr>
        <w:t>problematic</w:t>
      </w:r>
      <w:r w:rsidR="00B01F46" w:rsidRPr="001E1EAB">
        <w:rPr>
          <w:rFonts w:asciiTheme="majorBidi" w:hAnsiTheme="majorBidi" w:cstheme="majorBidi"/>
        </w:rPr>
        <w:t xml:space="preserve"> by the Reform readership</w:t>
      </w:r>
      <w:r w:rsidR="00412443" w:rsidRPr="001E1EAB">
        <w:rPr>
          <w:rFonts w:asciiTheme="majorBidi" w:hAnsiTheme="majorBidi" w:cstheme="majorBidi"/>
        </w:rPr>
        <w:t>: 1) the call for vengeance on the Gentile nations, which is in opposition to the Reform Movement's ideology of universalism, and 2) the idea of the Messiah as a person, as opposed to the idea of a messianic age of universal peace and justice.</w:t>
      </w:r>
      <w:r w:rsidR="00CA0DC8" w:rsidRPr="001E1EAB">
        <w:rPr>
          <w:rFonts w:asciiTheme="majorBidi" w:hAnsiTheme="majorBidi" w:cstheme="majorBidi"/>
        </w:rPr>
        <w:t xml:space="preserve"> In addition, the implied connection between these two ideas, that the redemption is contingent upon the wreaking of vengeance on Gentile nations, is at odds with the movement's universalist ideology.</w:t>
      </w:r>
    </w:p>
    <w:p w14:paraId="791A542E" w14:textId="404B376E" w:rsidR="00352F51" w:rsidRPr="001E1EAB" w:rsidRDefault="00A70F91" w:rsidP="001E1EAB">
      <w:pPr>
        <w:bidi w:val="0"/>
        <w:spacing w:line="360" w:lineRule="auto"/>
        <w:jc w:val="both"/>
        <w:rPr>
          <w:rFonts w:asciiTheme="majorBidi" w:hAnsiTheme="majorBidi" w:cstheme="majorBidi"/>
        </w:rPr>
      </w:pPr>
      <w:r w:rsidRPr="001E1EAB">
        <w:rPr>
          <w:rFonts w:asciiTheme="majorBidi" w:hAnsiTheme="majorBidi" w:cstheme="majorBidi"/>
        </w:rPr>
        <w:t xml:space="preserve">The study of the </w:t>
      </w:r>
      <w:r w:rsidR="00412443" w:rsidRPr="001E1EAB">
        <w:rPr>
          <w:rFonts w:asciiTheme="majorBidi" w:hAnsiTheme="majorBidi" w:cstheme="majorBidi"/>
        </w:rPr>
        <w:t>American</w:t>
      </w:r>
      <w:r w:rsidRPr="001E1EAB">
        <w:rPr>
          <w:rFonts w:asciiTheme="majorBidi" w:hAnsiTheme="majorBidi" w:cstheme="majorBidi"/>
        </w:rPr>
        <w:t xml:space="preserve"> Reform Movement's </w:t>
      </w:r>
      <w:r w:rsidR="00CA0DC8" w:rsidRPr="001E1EAB">
        <w:rPr>
          <w:rFonts w:asciiTheme="majorBidi" w:hAnsiTheme="majorBidi" w:cstheme="majorBidi"/>
        </w:rPr>
        <w:t>in</w:t>
      </w:r>
      <w:r w:rsidR="00EE2F28" w:rsidRPr="001E1EAB">
        <w:rPr>
          <w:rFonts w:asciiTheme="majorBidi" w:hAnsiTheme="majorBidi" w:cstheme="majorBidi"/>
        </w:rPr>
        <w:t>t</w:t>
      </w:r>
      <w:r w:rsidR="00CA0DC8" w:rsidRPr="001E1EAB">
        <w:rPr>
          <w:rFonts w:asciiTheme="majorBidi" w:hAnsiTheme="majorBidi" w:cstheme="majorBidi"/>
        </w:rPr>
        <w:t xml:space="preserve">erpretation </w:t>
      </w:r>
      <w:r w:rsidR="00412443" w:rsidRPr="001E1EAB">
        <w:rPr>
          <w:rFonts w:asciiTheme="majorBidi" w:hAnsiTheme="majorBidi" w:cstheme="majorBidi"/>
        </w:rPr>
        <w:t xml:space="preserve">of this section of the Haggadah </w:t>
      </w:r>
      <w:r w:rsidR="00CA0DC8" w:rsidRPr="001E1EAB">
        <w:rPr>
          <w:rFonts w:asciiTheme="majorBidi" w:hAnsiTheme="majorBidi" w:cstheme="majorBidi"/>
        </w:rPr>
        <w:t>may provide insight into</w:t>
      </w:r>
      <w:r w:rsidRPr="001E1EAB">
        <w:rPr>
          <w:rFonts w:asciiTheme="majorBidi" w:hAnsiTheme="majorBidi" w:cstheme="majorBidi"/>
        </w:rPr>
        <w:t xml:space="preserve"> the </w:t>
      </w:r>
      <w:r w:rsidR="00CA0DC8" w:rsidRPr="001E1EAB">
        <w:rPr>
          <w:rFonts w:asciiTheme="majorBidi" w:hAnsiTheme="majorBidi" w:cstheme="majorBidi"/>
        </w:rPr>
        <w:t xml:space="preserve">shifting </w:t>
      </w:r>
      <w:r w:rsidRPr="001E1EAB">
        <w:rPr>
          <w:rFonts w:asciiTheme="majorBidi" w:hAnsiTheme="majorBidi" w:cstheme="majorBidi"/>
        </w:rPr>
        <w:t>ideology and theology of the movement</w:t>
      </w:r>
      <w:r w:rsidR="00CA0DC8" w:rsidRPr="001E1EAB">
        <w:rPr>
          <w:rFonts w:asciiTheme="majorBidi" w:hAnsiTheme="majorBidi" w:cstheme="majorBidi"/>
        </w:rPr>
        <w:t xml:space="preserve"> and reveal</w:t>
      </w:r>
      <w:r w:rsidR="00EA0E53">
        <w:rPr>
          <w:rFonts w:asciiTheme="majorBidi" w:hAnsiTheme="majorBidi" w:cstheme="majorBidi"/>
        </w:rPr>
        <w:t xml:space="preserve"> ensuing</w:t>
      </w:r>
      <w:r w:rsidR="00CA0DC8" w:rsidRPr="001E1EAB">
        <w:rPr>
          <w:rFonts w:asciiTheme="majorBidi" w:hAnsiTheme="majorBidi" w:cstheme="majorBidi"/>
        </w:rPr>
        <w:t xml:space="preserve"> </w:t>
      </w:r>
      <w:r w:rsidR="00EA0E53">
        <w:rPr>
          <w:rFonts w:asciiTheme="majorBidi" w:hAnsiTheme="majorBidi" w:cstheme="majorBidi"/>
        </w:rPr>
        <w:t>textual manifestations</w:t>
      </w:r>
      <w:r w:rsidR="00CA0DC8" w:rsidRPr="001E1EAB">
        <w:rPr>
          <w:rFonts w:asciiTheme="majorBidi" w:hAnsiTheme="majorBidi" w:cstheme="majorBidi"/>
        </w:rPr>
        <w:t xml:space="preserve"> of Jewish identity.</w:t>
      </w:r>
    </w:p>
    <w:p w14:paraId="5C9AFCCC" w14:textId="127FB401" w:rsidR="00095F43" w:rsidRPr="001E1EAB" w:rsidRDefault="00095F43" w:rsidP="00B85FC1">
      <w:pPr>
        <w:pStyle w:val="a3"/>
        <w:numPr>
          <w:ilvl w:val="0"/>
          <w:numId w:val="6"/>
        </w:numPr>
        <w:bidi w:val="0"/>
        <w:spacing w:line="360" w:lineRule="auto"/>
        <w:jc w:val="both"/>
        <w:rPr>
          <w:rFonts w:asciiTheme="majorBidi" w:hAnsiTheme="majorBidi" w:cstheme="majorBidi"/>
          <w:b/>
          <w:bCs/>
          <w:i/>
          <w:iCs/>
          <w:rtl/>
        </w:rPr>
      </w:pPr>
      <w:r w:rsidRPr="001E1EAB">
        <w:rPr>
          <w:rFonts w:asciiTheme="majorBidi" w:hAnsiTheme="majorBidi" w:cstheme="majorBidi"/>
          <w:b/>
          <w:bCs/>
          <w:i/>
          <w:iCs/>
        </w:rPr>
        <w:t>Corpus</w:t>
      </w:r>
    </w:p>
    <w:p w14:paraId="2413FBA2" w14:textId="31EF25CE" w:rsidR="00095F43" w:rsidRPr="001E1EAB" w:rsidRDefault="00095F43" w:rsidP="00B85FC1">
      <w:pPr>
        <w:bidi w:val="0"/>
        <w:spacing w:line="360" w:lineRule="auto"/>
        <w:jc w:val="both"/>
        <w:rPr>
          <w:rFonts w:asciiTheme="majorBidi" w:hAnsiTheme="majorBidi" w:cstheme="majorBidi"/>
        </w:rPr>
      </w:pPr>
      <w:r w:rsidRPr="001E1EAB">
        <w:rPr>
          <w:rFonts w:asciiTheme="majorBidi" w:hAnsiTheme="majorBidi" w:cstheme="majorBidi"/>
        </w:rPr>
        <w:t xml:space="preserve">The corpus that will be examined includes ten </w:t>
      </w:r>
      <w:proofErr w:type="spellStart"/>
      <w:r w:rsidRPr="001E1EAB">
        <w:rPr>
          <w:rFonts w:asciiTheme="majorBidi" w:hAnsiTheme="majorBidi" w:cstheme="majorBidi"/>
        </w:rPr>
        <w:t>Haggadot</w:t>
      </w:r>
      <w:proofErr w:type="spellEnd"/>
      <w:r w:rsidRPr="001E1EAB">
        <w:rPr>
          <w:rFonts w:asciiTheme="majorBidi" w:hAnsiTheme="majorBidi" w:cstheme="majorBidi"/>
        </w:rPr>
        <w:t xml:space="preserve"> that have been published in the United States by the Reform Movement or by individuals or bodies identified with it.</w:t>
      </w:r>
      <w:r w:rsidR="00D05FDE" w:rsidRPr="001E1EAB">
        <w:rPr>
          <w:rFonts w:asciiTheme="majorBidi" w:hAnsiTheme="majorBidi" w:cstheme="majorBidi"/>
        </w:rPr>
        <w:t xml:space="preserve"> </w:t>
      </w:r>
      <w:r w:rsidR="006E3210" w:rsidRPr="001E1EAB">
        <w:rPr>
          <w:rFonts w:asciiTheme="majorBidi" w:hAnsiTheme="majorBidi" w:cstheme="majorBidi"/>
        </w:rPr>
        <w:t xml:space="preserve">Beginning in 1892, the Central Conference of American Rabbis (CCAR) Press has published </w:t>
      </w:r>
      <w:proofErr w:type="spellStart"/>
      <w:r w:rsidR="006E3210" w:rsidRPr="001E1EAB">
        <w:rPr>
          <w:rFonts w:asciiTheme="majorBidi" w:hAnsiTheme="majorBidi" w:cstheme="majorBidi"/>
        </w:rPr>
        <w:t>Haggadot</w:t>
      </w:r>
      <w:proofErr w:type="spellEnd"/>
      <w:r w:rsidR="006E3210" w:rsidRPr="001E1EAB">
        <w:rPr>
          <w:rFonts w:asciiTheme="majorBidi" w:hAnsiTheme="majorBidi" w:cstheme="majorBidi"/>
        </w:rPr>
        <w:t>, the first as an addition to the Union Prayer Book. Over the years, revisions of the Union Haggadah have appeared with changes in the relevant section (</w:t>
      </w:r>
      <w:proofErr w:type="spellStart"/>
      <w:r w:rsidR="006E3210" w:rsidRPr="001E1EAB">
        <w:rPr>
          <w:rFonts w:asciiTheme="majorBidi" w:hAnsiTheme="majorBidi" w:cstheme="majorBidi"/>
        </w:rPr>
        <w:t>Sh</w:t>
      </w:r>
      <w:r w:rsidR="00EE2F28" w:rsidRPr="001E1EAB">
        <w:rPr>
          <w:rFonts w:asciiTheme="majorBidi" w:hAnsiTheme="majorBidi" w:cstheme="majorBidi"/>
        </w:rPr>
        <w:t>'</w:t>
      </w:r>
      <w:r w:rsidR="006E3210" w:rsidRPr="001E1EAB">
        <w:rPr>
          <w:rFonts w:asciiTheme="majorBidi" w:hAnsiTheme="majorBidi" w:cstheme="majorBidi"/>
        </w:rPr>
        <w:t>fokh</w:t>
      </w:r>
      <w:proofErr w:type="spellEnd"/>
      <w:r w:rsidR="006E3210" w:rsidRPr="001E1EAB">
        <w:rPr>
          <w:rFonts w:asciiTheme="majorBidi" w:hAnsiTheme="majorBidi" w:cstheme="majorBidi"/>
        </w:rPr>
        <w:t xml:space="preserve"> </w:t>
      </w:r>
      <w:proofErr w:type="spellStart"/>
      <w:r w:rsidR="001443CC" w:rsidRPr="001E1EAB">
        <w:rPr>
          <w:rFonts w:asciiTheme="majorBidi" w:hAnsiTheme="majorBidi" w:cstheme="majorBidi"/>
        </w:rPr>
        <w:t>Ḥamatkha</w:t>
      </w:r>
      <w:proofErr w:type="spellEnd"/>
      <w:r w:rsidR="006E3210" w:rsidRPr="001E1EAB">
        <w:rPr>
          <w:rFonts w:asciiTheme="majorBidi" w:hAnsiTheme="majorBidi" w:cstheme="majorBidi"/>
        </w:rPr>
        <w:t>), some minor and some significant. In addition to the</w:t>
      </w:r>
      <w:r w:rsidR="00B110D8" w:rsidRPr="001E1EAB">
        <w:rPr>
          <w:rFonts w:asciiTheme="majorBidi" w:hAnsiTheme="majorBidi" w:cstheme="majorBidi"/>
        </w:rPr>
        <w:t>se editions of the</w:t>
      </w:r>
      <w:r w:rsidR="006E3210" w:rsidRPr="001E1EAB">
        <w:rPr>
          <w:rFonts w:asciiTheme="majorBidi" w:hAnsiTheme="majorBidi" w:cstheme="majorBidi"/>
        </w:rPr>
        <w:t xml:space="preserve"> Union Haggadah, four other </w:t>
      </w:r>
      <w:proofErr w:type="spellStart"/>
      <w:r w:rsidR="006E3210" w:rsidRPr="001E1EAB">
        <w:rPr>
          <w:rFonts w:asciiTheme="majorBidi" w:hAnsiTheme="majorBidi" w:cstheme="majorBidi"/>
        </w:rPr>
        <w:t>Haggadot</w:t>
      </w:r>
      <w:proofErr w:type="spellEnd"/>
      <w:r w:rsidR="006E3210" w:rsidRPr="001E1EAB">
        <w:rPr>
          <w:rFonts w:asciiTheme="majorBidi" w:hAnsiTheme="majorBidi" w:cstheme="majorBidi"/>
        </w:rPr>
        <w:t xml:space="preserve"> have been </w:t>
      </w:r>
      <w:r w:rsidR="001966F5" w:rsidRPr="001E1EAB">
        <w:rPr>
          <w:rFonts w:asciiTheme="majorBidi" w:hAnsiTheme="majorBidi" w:cstheme="majorBidi"/>
        </w:rPr>
        <w:t xml:space="preserve">published: A Passover Haggadah (first appearing in 1974), The Open Door (2002), Sharing the Journey (2012) and </w:t>
      </w:r>
      <w:proofErr w:type="spellStart"/>
      <w:r w:rsidR="001966F5" w:rsidRPr="001E1EAB">
        <w:rPr>
          <w:rFonts w:asciiTheme="majorBidi" w:hAnsiTheme="majorBidi" w:cstheme="majorBidi"/>
        </w:rPr>
        <w:t>Mishkan</w:t>
      </w:r>
      <w:proofErr w:type="spellEnd"/>
      <w:r w:rsidR="001966F5" w:rsidRPr="001E1EAB">
        <w:rPr>
          <w:rFonts w:asciiTheme="majorBidi" w:hAnsiTheme="majorBidi" w:cstheme="majorBidi"/>
        </w:rPr>
        <w:t xml:space="preserve"> </w:t>
      </w:r>
      <w:proofErr w:type="spellStart"/>
      <w:r w:rsidR="001966F5" w:rsidRPr="001E1EAB">
        <w:rPr>
          <w:rFonts w:asciiTheme="majorBidi" w:hAnsiTheme="majorBidi" w:cstheme="majorBidi"/>
        </w:rPr>
        <w:t>Haseder</w:t>
      </w:r>
      <w:proofErr w:type="spellEnd"/>
      <w:r w:rsidR="001966F5" w:rsidRPr="001E1EAB">
        <w:rPr>
          <w:rFonts w:asciiTheme="majorBidi" w:hAnsiTheme="majorBidi" w:cstheme="majorBidi"/>
        </w:rPr>
        <w:t xml:space="preserve"> (2021). Also, the CCAR published a children's Haggadah in 1994. Another children's Haggadah was written by Rabbi Kerry M. Olitzky who is affiliated with the Reform </w:t>
      </w:r>
      <w:r w:rsidR="00533355" w:rsidRPr="00533355">
        <w:rPr>
          <w:rFonts w:asciiTheme="majorBidi" w:hAnsiTheme="majorBidi" w:cstheme="majorBidi"/>
        </w:rPr>
        <w:t>movement and</w:t>
      </w:r>
      <w:r w:rsidR="001966F5" w:rsidRPr="001E1EAB">
        <w:rPr>
          <w:rFonts w:asciiTheme="majorBidi" w:hAnsiTheme="majorBidi" w:cstheme="majorBidi"/>
        </w:rPr>
        <w:t xml:space="preserve"> is also included in the corpus.</w:t>
      </w:r>
    </w:p>
    <w:p w14:paraId="6D103352" w14:textId="0AA1C57C" w:rsidR="00D82B56" w:rsidRPr="001E1EAB" w:rsidRDefault="00EA5C8F" w:rsidP="00D91CB6">
      <w:pPr>
        <w:bidi w:val="0"/>
        <w:spacing w:line="360" w:lineRule="auto"/>
        <w:jc w:val="both"/>
        <w:rPr>
          <w:rFonts w:asciiTheme="majorBidi" w:hAnsiTheme="majorBidi" w:cstheme="majorBidi"/>
        </w:rPr>
      </w:pPr>
      <w:r w:rsidRPr="001E1EAB">
        <w:rPr>
          <w:rFonts w:asciiTheme="majorBidi" w:hAnsiTheme="majorBidi" w:cstheme="majorBidi"/>
        </w:rPr>
        <w:t>The</w:t>
      </w:r>
      <w:r w:rsidR="00D82B56" w:rsidRPr="001E1EAB">
        <w:rPr>
          <w:rFonts w:asciiTheme="majorBidi" w:hAnsiTheme="majorBidi" w:cstheme="majorBidi"/>
        </w:rPr>
        <w:t xml:space="preserve"> wide range of </w:t>
      </w:r>
      <w:proofErr w:type="spellStart"/>
      <w:r w:rsidR="00D82B56" w:rsidRPr="001E1EAB">
        <w:rPr>
          <w:rFonts w:asciiTheme="majorBidi" w:hAnsiTheme="majorBidi" w:cstheme="majorBidi"/>
        </w:rPr>
        <w:t>Haggadot</w:t>
      </w:r>
      <w:proofErr w:type="spellEnd"/>
      <w:r w:rsidR="00D82B56" w:rsidRPr="001E1EAB">
        <w:rPr>
          <w:rFonts w:asciiTheme="majorBidi" w:hAnsiTheme="majorBidi" w:cstheme="majorBidi"/>
        </w:rPr>
        <w:t xml:space="preserve"> provides an appropriate corpus for examining the evolution of the different strategies over time.</w:t>
      </w:r>
      <w:r w:rsidR="005D78D0" w:rsidRPr="001E1EAB">
        <w:rPr>
          <w:rFonts w:asciiTheme="majorBidi" w:hAnsiTheme="majorBidi" w:cstheme="majorBidi"/>
        </w:rPr>
        <w:t xml:space="preserve"> Upon preliminary examination of the content of these </w:t>
      </w:r>
      <w:proofErr w:type="spellStart"/>
      <w:r w:rsidR="005D78D0" w:rsidRPr="001E1EAB">
        <w:rPr>
          <w:rFonts w:asciiTheme="majorBidi" w:hAnsiTheme="majorBidi" w:cstheme="majorBidi"/>
        </w:rPr>
        <w:t>Haggadot</w:t>
      </w:r>
      <w:proofErr w:type="spellEnd"/>
      <w:r w:rsidR="005D78D0" w:rsidRPr="001E1EAB">
        <w:rPr>
          <w:rFonts w:asciiTheme="majorBidi" w:hAnsiTheme="majorBidi" w:cstheme="majorBidi"/>
        </w:rPr>
        <w:t xml:space="preserve">, it is apparent that </w:t>
      </w:r>
      <w:r w:rsidR="001534E3" w:rsidRPr="001E1EAB">
        <w:rPr>
          <w:rFonts w:asciiTheme="majorBidi" w:hAnsiTheme="majorBidi" w:cstheme="majorBidi"/>
        </w:rPr>
        <w:t xml:space="preserve">they demonstrate that </w:t>
      </w:r>
      <w:r w:rsidR="005D78D0" w:rsidRPr="001E1EAB">
        <w:rPr>
          <w:rFonts w:asciiTheme="majorBidi" w:hAnsiTheme="majorBidi" w:cstheme="majorBidi"/>
        </w:rPr>
        <w:t>there have been significant changes in the approach of the Reform Movement to the presentation of the</w:t>
      </w:r>
      <w:r w:rsidR="00D91CB6" w:rsidRPr="001E1EAB">
        <w:rPr>
          <w:rFonts w:asciiTheme="majorBidi" w:hAnsiTheme="majorBidi" w:cstheme="majorBidi"/>
        </w:rPr>
        <w:t xml:space="preserve"> original</w:t>
      </w:r>
      <w:r w:rsidR="005D78D0" w:rsidRPr="001E1EAB">
        <w:rPr>
          <w:rFonts w:asciiTheme="majorBidi" w:hAnsiTheme="majorBidi" w:cstheme="majorBidi"/>
        </w:rPr>
        <w:t xml:space="preserve"> text.</w:t>
      </w:r>
    </w:p>
    <w:p w14:paraId="7DD970CE" w14:textId="24CFD116" w:rsidR="009D1C3E" w:rsidRPr="001E1EAB" w:rsidRDefault="009D1C3E" w:rsidP="00B85FC1">
      <w:pPr>
        <w:bidi w:val="0"/>
        <w:spacing w:line="360" w:lineRule="auto"/>
        <w:jc w:val="both"/>
        <w:rPr>
          <w:rFonts w:asciiTheme="majorBidi" w:hAnsiTheme="majorBidi" w:cstheme="majorBidi"/>
        </w:rPr>
      </w:pPr>
      <w:r w:rsidRPr="001E1EAB">
        <w:rPr>
          <w:rFonts w:asciiTheme="majorBidi" w:hAnsiTheme="majorBidi" w:cstheme="majorBidi"/>
        </w:rPr>
        <w:t xml:space="preserve">The list of </w:t>
      </w:r>
      <w:proofErr w:type="spellStart"/>
      <w:r w:rsidRPr="001E1EAB">
        <w:rPr>
          <w:rFonts w:asciiTheme="majorBidi" w:hAnsiTheme="majorBidi" w:cstheme="majorBidi"/>
        </w:rPr>
        <w:t>Haggadot</w:t>
      </w:r>
      <w:proofErr w:type="spellEnd"/>
      <w:r w:rsidRPr="001E1EAB">
        <w:rPr>
          <w:rFonts w:asciiTheme="majorBidi" w:hAnsiTheme="majorBidi" w:cstheme="majorBidi"/>
        </w:rPr>
        <w:t xml:space="preserve"> in the corpus appears in the bibliography.</w:t>
      </w:r>
    </w:p>
    <w:p w14:paraId="45B97ACF" w14:textId="70E37F67" w:rsidR="00232DFC" w:rsidRPr="001E1EAB" w:rsidRDefault="003A0FDF">
      <w:pPr>
        <w:pStyle w:val="a3"/>
        <w:numPr>
          <w:ilvl w:val="0"/>
          <w:numId w:val="6"/>
        </w:numPr>
        <w:bidi w:val="0"/>
        <w:spacing w:line="360" w:lineRule="auto"/>
        <w:jc w:val="both"/>
        <w:rPr>
          <w:rFonts w:asciiTheme="majorBidi" w:hAnsiTheme="majorBidi" w:cstheme="majorBidi"/>
          <w:b/>
          <w:bCs/>
          <w:i/>
          <w:iCs/>
        </w:rPr>
      </w:pPr>
      <w:r w:rsidRPr="001E1EAB">
        <w:rPr>
          <w:rFonts w:asciiTheme="majorBidi" w:hAnsiTheme="majorBidi" w:cstheme="majorBidi"/>
          <w:b/>
          <w:bCs/>
          <w:i/>
          <w:iCs/>
        </w:rPr>
        <w:t xml:space="preserve">Literature review: </w:t>
      </w:r>
      <w:r w:rsidR="007936DC" w:rsidRPr="001E1EAB">
        <w:rPr>
          <w:rFonts w:asciiTheme="majorBidi" w:hAnsiTheme="majorBidi" w:cstheme="majorBidi"/>
          <w:b/>
          <w:bCs/>
          <w:i/>
          <w:iCs/>
        </w:rPr>
        <w:t xml:space="preserve">Historical and </w:t>
      </w:r>
      <w:r w:rsidRPr="001E1EAB">
        <w:rPr>
          <w:rFonts w:asciiTheme="majorBidi" w:hAnsiTheme="majorBidi" w:cstheme="majorBidi"/>
          <w:b/>
          <w:bCs/>
          <w:i/>
          <w:iCs/>
        </w:rPr>
        <w:t>t</w:t>
      </w:r>
      <w:r w:rsidR="000B758F" w:rsidRPr="001E1EAB">
        <w:rPr>
          <w:rFonts w:asciiTheme="majorBidi" w:hAnsiTheme="majorBidi" w:cstheme="majorBidi"/>
          <w:b/>
          <w:bCs/>
          <w:i/>
          <w:iCs/>
        </w:rPr>
        <w:t xml:space="preserve">heoretical </w:t>
      </w:r>
      <w:r w:rsidRPr="001E1EAB">
        <w:rPr>
          <w:rFonts w:asciiTheme="majorBidi" w:hAnsiTheme="majorBidi" w:cstheme="majorBidi"/>
          <w:b/>
          <w:bCs/>
          <w:i/>
          <w:iCs/>
        </w:rPr>
        <w:t>b</w:t>
      </w:r>
      <w:r w:rsidR="00232DFC" w:rsidRPr="001E1EAB">
        <w:rPr>
          <w:rFonts w:asciiTheme="majorBidi" w:hAnsiTheme="majorBidi" w:cstheme="majorBidi"/>
          <w:b/>
          <w:bCs/>
          <w:i/>
          <w:iCs/>
        </w:rPr>
        <w:t>ackground</w:t>
      </w:r>
    </w:p>
    <w:p w14:paraId="4E660D01" w14:textId="629B9863" w:rsidR="007936DC" w:rsidRPr="001E1EAB" w:rsidRDefault="007936DC">
      <w:pPr>
        <w:bidi w:val="0"/>
        <w:spacing w:line="360" w:lineRule="auto"/>
        <w:ind w:left="360"/>
        <w:jc w:val="both"/>
        <w:rPr>
          <w:rFonts w:asciiTheme="majorBidi" w:hAnsiTheme="majorBidi" w:cstheme="majorBidi"/>
          <w:b/>
          <w:bCs/>
          <w:i/>
          <w:iCs/>
        </w:rPr>
      </w:pPr>
      <w:r w:rsidRPr="001E1EAB">
        <w:rPr>
          <w:rFonts w:asciiTheme="majorBidi" w:hAnsiTheme="majorBidi" w:cstheme="majorBidi"/>
          <w:b/>
          <w:bCs/>
          <w:i/>
          <w:iCs/>
        </w:rPr>
        <w:t xml:space="preserve">3.1 The Reform </w:t>
      </w:r>
      <w:r w:rsidR="003A0FDF" w:rsidRPr="001E1EAB">
        <w:rPr>
          <w:rFonts w:asciiTheme="majorBidi" w:hAnsiTheme="majorBidi" w:cstheme="majorBidi"/>
          <w:b/>
          <w:bCs/>
          <w:i/>
          <w:iCs/>
        </w:rPr>
        <w:t>m</w:t>
      </w:r>
      <w:r w:rsidRPr="001E1EAB">
        <w:rPr>
          <w:rFonts w:asciiTheme="majorBidi" w:hAnsiTheme="majorBidi" w:cstheme="majorBidi"/>
          <w:b/>
          <w:bCs/>
          <w:i/>
          <w:iCs/>
        </w:rPr>
        <w:t>ovement in the United States</w:t>
      </w:r>
    </w:p>
    <w:p w14:paraId="321B1642" w14:textId="104EB82D" w:rsidR="007936DC" w:rsidRPr="001E1EAB" w:rsidRDefault="007936DC" w:rsidP="00B01F46">
      <w:pPr>
        <w:bidi w:val="0"/>
        <w:spacing w:line="360" w:lineRule="auto"/>
        <w:jc w:val="both"/>
        <w:rPr>
          <w:rFonts w:asciiTheme="majorBidi" w:hAnsiTheme="majorBidi" w:cstheme="majorBidi"/>
        </w:rPr>
      </w:pPr>
      <w:r w:rsidRPr="001E1EAB">
        <w:rPr>
          <w:rFonts w:asciiTheme="majorBidi" w:hAnsiTheme="majorBidi" w:cstheme="majorBidi"/>
        </w:rPr>
        <w:lastRenderedPageBreak/>
        <w:t>Reform Judaism was the first of the modern responses to the emancipation of the Jews.</w:t>
      </w:r>
      <w:r w:rsidR="005C0A4A" w:rsidRPr="001E1EAB">
        <w:rPr>
          <w:rFonts w:asciiTheme="majorBidi" w:hAnsiTheme="majorBidi" w:cstheme="majorBidi"/>
        </w:rPr>
        <w:t xml:space="preserve"> Jews from Germany and other European countries were seeking a way to break from halakhic Judaism and avoid conversion to Christianity (Kaplan, 2005, p. 7-8).</w:t>
      </w:r>
      <w:r w:rsidRPr="001E1EAB">
        <w:rPr>
          <w:rFonts w:asciiTheme="majorBidi" w:hAnsiTheme="majorBidi" w:cstheme="majorBidi"/>
        </w:rPr>
        <w:t xml:space="preserve"> Jewish immigrants from German-speaking lands started arriving at the shores of the United States in the early years of the nineteenth century. These Jewish immigrants established the first denominational branch of Judaism in America, and Reform became the primary expression of the religion in the United States well into the twentieth century (Grossman, </w:t>
      </w:r>
      <w:r w:rsidR="00EC3500" w:rsidRPr="001E1EAB">
        <w:rPr>
          <w:rFonts w:asciiTheme="majorBidi" w:hAnsiTheme="majorBidi" w:cstheme="majorBidi"/>
        </w:rPr>
        <w:t>2005</w:t>
      </w:r>
      <w:r w:rsidR="005A624B" w:rsidRPr="001E1EAB">
        <w:rPr>
          <w:rFonts w:asciiTheme="majorBidi" w:hAnsiTheme="majorBidi" w:cstheme="majorBidi"/>
        </w:rPr>
        <w:t xml:space="preserve">, </w:t>
      </w:r>
      <w:r w:rsidR="00BF55FA" w:rsidRPr="001E1EAB">
        <w:rPr>
          <w:rFonts w:asciiTheme="majorBidi" w:hAnsiTheme="majorBidi" w:cstheme="majorBidi"/>
        </w:rPr>
        <w:t>p. 81</w:t>
      </w:r>
      <w:r w:rsidR="00EC3500" w:rsidRPr="001E1EAB">
        <w:rPr>
          <w:rFonts w:asciiTheme="majorBidi" w:hAnsiTheme="majorBidi" w:cstheme="majorBidi"/>
        </w:rPr>
        <w:t>).</w:t>
      </w:r>
    </w:p>
    <w:p w14:paraId="08148325" w14:textId="5A77F44F" w:rsidR="00001181" w:rsidRPr="001E1EAB" w:rsidRDefault="00C30857" w:rsidP="00B01F46">
      <w:pPr>
        <w:bidi w:val="0"/>
        <w:spacing w:line="360" w:lineRule="auto"/>
        <w:jc w:val="both"/>
        <w:rPr>
          <w:rFonts w:asciiTheme="majorBidi" w:hAnsiTheme="majorBidi" w:cstheme="majorBidi"/>
        </w:rPr>
      </w:pPr>
      <w:r w:rsidRPr="001E1EAB">
        <w:rPr>
          <w:rFonts w:asciiTheme="majorBidi" w:hAnsiTheme="majorBidi" w:cstheme="majorBidi"/>
        </w:rPr>
        <w:t xml:space="preserve">Reform Judaism can be distinguished from more traditional movements because of its willingness to adapt to modernity. Orthodox Judaism holds that the Torah was transmitted by God to Moses at Mount Sinai, and thus all Jews must observe halakha, Jewish law, as it has been interpreted by the Sages. One of the objectives of the founders of the movement in America was to protect traditional values from the adverse effects of modernity. Conservative Judaism was developed in response to the perception that the Reform movement was going too far in its abandonment of Jewish law (Kaplan, 2005, p. 7). </w:t>
      </w:r>
      <w:r w:rsidR="00A35BC0" w:rsidRPr="001E1EAB">
        <w:rPr>
          <w:rFonts w:asciiTheme="majorBidi" w:hAnsiTheme="majorBidi" w:cstheme="majorBidi"/>
        </w:rPr>
        <w:t>In contrast, t</w:t>
      </w:r>
      <w:r w:rsidR="000B7051" w:rsidRPr="001E1EAB">
        <w:rPr>
          <w:rFonts w:asciiTheme="majorBidi" w:hAnsiTheme="majorBidi" w:cstheme="majorBidi"/>
        </w:rPr>
        <w:t>he guiding principle of the Reform movement is that Jewish religious beliefs and practices can be adapted to the changing needs of the Jewish people from generation to generation (Kaplan, 2005</w:t>
      </w:r>
      <w:r w:rsidR="00BF55FA" w:rsidRPr="001E1EAB">
        <w:rPr>
          <w:rFonts w:asciiTheme="majorBidi" w:hAnsiTheme="majorBidi" w:cstheme="majorBidi"/>
        </w:rPr>
        <w:t>, p. 7</w:t>
      </w:r>
      <w:r w:rsidR="000B7051" w:rsidRPr="001E1EAB">
        <w:rPr>
          <w:rFonts w:asciiTheme="majorBidi" w:hAnsiTheme="majorBidi" w:cstheme="majorBidi"/>
        </w:rPr>
        <w:t>).</w:t>
      </w:r>
      <w:r w:rsidR="00001181" w:rsidRPr="001E1EAB">
        <w:rPr>
          <w:rFonts w:asciiTheme="majorBidi" w:hAnsiTheme="majorBidi" w:cstheme="majorBidi"/>
        </w:rPr>
        <w:t xml:space="preserve"> This is in contrast to those who decided that the best solution was to give up their Jewish identity, as a response to social and political changes in Europe in the eighteenth and nineteenth centuries. Reform Jews had a desire to remain Jewish while modernizing their beliefs and practices (Kaplan, 2002, p. 43).</w:t>
      </w:r>
    </w:p>
    <w:p w14:paraId="4A67D6B6" w14:textId="3E8A0BEE" w:rsidR="000B7051" w:rsidRPr="001E1EAB" w:rsidRDefault="000B7051" w:rsidP="00B01F46">
      <w:pPr>
        <w:bidi w:val="0"/>
        <w:spacing w:line="360" w:lineRule="auto"/>
        <w:jc w:val="both"/>
        <w:rPr>
          <w:rFonts w:asciiTheme="majorBidi" w:hAnsiTheme="majorBidi" w:cstheme="majorBidi"/>
        </w:rPr>
      </w:pPr>
      <w:r w:rsidRPr="001E1EAB">
        <w:rPr>
          <w:rFonts w:asciiTheme="majorBidi" w:hAnsiTheme="majorBidi" w:cstheme="majorBidi"/>
        </w:rPr>
        <w:t xml:space="preserve">The movement was built on the intellectual foundations of the German </w:t>
      </w:r>
      <w:r w:rsidRPr="001E1EAB">
        <w:rPr>
          <w:rFonts w:asciiTheme="majorBidi" w:hAnsiTheme="majorBidi" w:cstheme="majorBidi"/>
          <w:i/>
          <w:iCs/>
        </w:rPr>
        <w:t>maskilim</w:t>
      </w:r>
      <w:r w:rsidRPr="001E1EAB">
        <w:rPr>
          <w:rFonts w:asciiTheme="majorBidi" w:hAnsiTheme="majorBidi" w:cstheme="majorBidi"/>
        </w:rPr>
        <w:t xml:space="preserve"> and offered an ideological and theological basis for religious change (Kaplan, 2002</w:t>
      </w:r>
      <w:r w:rsidR="00BF55FA" w:rsidRPr="001E1EAB">
        <w:rPr>
          <w:rFonts w:asciiTheme="majorBidi" w:hAnsiTheme="majorBidi" w:cstheme="majorBidi"/>
        </w:rPr>
        <w:t>, p. x</w:t>
      </w:r>
      <w:r w:rsidRPr="001E1EAB">
        <w:rPr>
          <w:rFonts w:asciiTheme="majorBidi" w:hAnsiTheme="majorBidi" w:cstheme="majorBidi"/>
        </w:rPr>
        <w:t>).</w:t>
      </w:r>
      <w:r w:rsidR="00001181" w:rsidRPr="001E1EAB">
        <w:rPr>
          <w:rFonts w:asciiTheme="majorBidi" w:hAnsiTheme="majorBidi" w:cstheme="majorBidi"/>
        </w:rPr>
        <w:t xml:space="preserve"> The emphasis of </w:t>
      </w:r>
      <w:r w:rsidR="00C0108C" w:rsidRPr="001E1EAB">
        <w:rPr>
          <w:rFonts w:asciiTheme="majorBidi" w:hAnsiTheme="majorBidi" w:cstheme="majorBidi"/>
        </w:rPr>
        <w:t xml:space="preserve">Classical </w:t>
      </w:r>
      <w:r w:rsidR="00001181" w:rsidRPr="001E1EAB">
        <w:rPr>
          <w:rFonts w:asciiTheme="majorBidi" w:hAnsiTheme="majorBidi" w:cstheme="majorBidi"/>
        </w:rPr>
        <w:t xml:space="preserve">Reform Judaism's beliefs is based on the understanding of the message of the prophets as being the need to advocate for social justice. The Reformers believed that the prophets stressed universalism rather than particularism, and that the mission of Judaism was to bring the message of ethical monotheism to the world. </w:t>
      </w:r>
      <w:r w:rsidR="00C0108C" w:rsidRPr="001E1EAB">
        <w:rPr>
          <w:rFonts w:asciiTheme="majorBidi" w:hAnsiTheme="majorBidi" w:cstheme="majorBidi"/>
        </w:rPr>
        <w:t xml:space="preserve">With changing social trends, the movement continued to change in different ways, for example, by adopting a more egalitarian stance towards the role of women in the synagogue, reaching out to interfaith couples and accepting patrilineal descent in establishing Jewishness (Kaplan, 2002, pp. </w:t>
      </w:r>
      <w:r w:rsidR="00F35499" w:rsidRPr="001E1EAB">
        <w:rPr>
          <w:rFonts w:asciiTheme="majorBidi" w:hAnsiTheme="majorBidi" w:cstheme="majorBidi"/>
        </w:rPr>
        <w:t>15-25).</w:t>
      </w:r>
    </w:p>
    <w:p w14:paraId="029CE4D6" w14:textId="5B991474" w:rsidR="00516773" w:rsidRPr="001E1EAB" w:rsidRDefault="00516773" w:rsidP="00B01F46">
      <w:pPr>
        <w:bidi w:val="0"/>
        <w:spacing w:line="360" w:lineRule="auto"/>
        <w:jc w:val="both"/>
        <w:rPr>
          <w:rFonts w:asciiTheme="majorBidi" w:hAnsiTheme="majorBidi" w:cstheme="majorBidi"/>
        </w:rPr>
      </w:pPr>
      <w:r w:rsidRPr="001E1EAB">
        <w:rPr>
          <w:rFonts w:asciiTheme="majorBidi" w:hAnsiTheme="majorBidi" w:cstheme="majorBidi"/>
        </w:rPr>
        <w:t xml:space="preserve">Since the period of the Haskalah, Jews </w:t>
      </w:r>
      <w:r w:rsidR="00035B07" w:rsidRPr="001E1EAB">
        <w:rPr>
          <w:rFonts w:asciiTheme="majorBidi" w:hAnsiTheme="majorBidi" w:cstheme="majorBidi"/>
        </w:rPr>
        <w:t xml:space="preserve">in Western societies and countries </w:t>
      </w:r>
      <w:r w:rsidRPr="001E1EAB">
        <w:rPr>
          <w:rFonts w:asciiTheme="majorBidi" w:hAnsiTheme="majorBidi" w:cstheme="majorBidi"/>
        </w:rPr>
        <w:t xml:space="preserve">have </w:t>
      </w:r>
      <w:r w:rsidR="00035B07" w:rsidRPr="001E1EAB">
        <w:rPr>
          <w:rFonts w:asciiTheme="majorBidi" w:hAnsiTheme="majorBidi" w:cstheme="majorBidi"/>
        </w:rPr>
        <w:t xml:space="preserve">tended </w:t>
      </w:r>
      <w:r w:rsidRPr="001E1EAB">
        <w:rPr>
          <w:rFonts w:asciiTheme="majorBidi" w:hAnsiTheme="majorBidi" w:cstheme="majorBidi"/>
        </w:rPr>
        <w:t xml:space="preserve">to frame Judaism in an equivalent context to the way modern Christians saw their religion. The focus of attention for modern Judaism was no longer the observance of the commandments, but the foundations of the faith. This paradigm shift was a major influence on the </w:t>
      </w:r>
      <w:r w:rsidR="00035B07" w:rsidRPr="001E1EAB">
        <w:rPr>
          <w:rFonts w:asciiTheme="majorBidi" w:hAnsiTheme="majorBidi" w:cstheme="majorBidi"/>
        </w:rPr>
        <w:t xml:space="preserve">Reform </w:t>
      </w:r>
      <w:r w:rsidRPr="001E1EAB">
        <w:rPr>
          <w:rFonts w:asciiTheme="majorBidi" w:hAnsiTheme="majorBidi" w:cstheme="majorBidi"/>
        </w:rPr>
        <w:t xml:space="preserve">movement to create a formulation of their beliefs. This was done through a process of extensive debate that culminated in the publication of a series of platforms, the first of which was issued at </w:t>
      </w:r>
      <w:r w:rsidRPr="001E1EAB">
        <w:rPr>
          <w:rFonts w:asciiTheme="majorBidi" w:hAnsiTheme="majorBidi" w:cstheme="majorBidi"/>
        </w:rPr>
        <w:lastRenderedPageBreak/>
        <w:t xml:space="preserve">Pittsburgh in 1885. </w:t>
      </w:r>
      <w:r w:rsidR="00B8314E" w:rsidRPr="001E1EAB">
        <w:rPr>
          <w:rFonts w:asciiTheme="majorBidi" w:hAnsiTheme="majorBidi" w:cstheme="majorBidi"/>
        </w:rPr>
        <w:t>A n</w:t>
      </w:r>
      <w:r w:rsidRPr="001E1EAB">
        <w:rPr>
          <w:rFonts w:asciiTheme="majorBidi" w:hAnsiTheme="majorBidi" w:cstheme="majorBidi"/>
        </w:rPr>
        <w:t xml:space="preserve">ew platform </w:t>
      </w:r>
      <w:r w:rsidR="00B8314E" w:rsidRPr="001E1EAB">
        <w:rPr>
          <w:rFonts w:asciiTheme="majorBidi" w:hAnsiTheme="majorBidi" w:cstheme="majorBidi"/>
        </w:rPr>
        <w:t xml:space="preserve">was </w:t>
      </w:r>
      <w:r w:rsidRPr="001E1EAB">
        <w:rPr>
          <w:rFonts w:asciiTheme="majorBidi" w:hAnsiTheme="majorBidi" w:cstheme="majorBidi"/>
        </w:rPr>
        <w:t xml:space="preserve">adopted </w:t>
      </w:r>
      <w:r w:rsidR="00B8314E" w:rsidRPr="001E1EAB">
        <w:rPr>
          <w:rFonts w:asciiTheme="majorBidi" w:hAnsiTheme="majorBidi" w:cstheme="majorBidi"/>
        </w:rPr>
        <w:t xml:space="preserve">in </w:t>
      </w:r>
      <w:r w:rsidR="00E566AE" w:rsidRPr="001E1EAB">
        <w:rPr>
          <w:rFonts w:asciiTheme="majorBidi" w:hAnsiTheme="majorBidi" w:cstheme="majorBidi"/>
        </w:rPr>
        <w:t>19</w:t>
      </w:r>
      <w:r w:rsidR="00E566AE">
        <w:rPr>
          <w:rFonts w:asciiTheme="majorBidi" w:hAnsiTheme="majorBidi" w:cstheme="majorBidi"/>
        </w:rPr>
        <w:t>37</w:t>
      </w:r>
      <w:r w:rsidR="00B8314E" w:rsidRPr="001E1EAB">
        <w:rPr>
          <w:rFonts w:asciiTheme="majorBidi" w:hAnsiTheme="majorBidi" w:cstheme="majorBidi"/>
        </w:rPr>
        <w:t>, revising dramatically some of the beliefs expressed in the Pittsburgh Platform. This trend continued with the publication of the San Francisco Statement in 1976 and the new Pittsburgh Platform of 1999 (Kaplan, 2002, pp. 2-6).</w:t>
      </w:r>
    </w:p>
    <w:p w14:paraId="7A44531D" w14:textId="688EA10E" w:rsidR="000B7051" w:rsidRPr="001E1EAB" w:rsidRDefault="000B7051" w:rsidP="00B01F46">
      <w:pPr>
        <w:bidi w:val="0"/>
        <w:spacing w:line="360" w:lineRule="auto"/>
        <w:jc w:val="both"/>
        <w:rPr>
          <w:rFonts w:asciiTheme="majorBidi" w:hAnsiTheme="majorBidi" w:cstheme="majorBidi"/>
        </w:rPr>
      </w:pPr>
      <w:r w:rsidRPr="001E1EAB">
        <w:rPr>
          <w:rFonts w:asciiTheme="majorBidi" w:hAnsiTheme="majorBidi" w:cstheme="majorBidi"/>
        </w:rPr>
        <w:t xml:space="preserve">Reform Jewish theologians </w:t>
      </w:r>
      <w:r w:rsidR="00E84C5A" w:rsidRPr="001E1EAB">
        <w:rPr>
          <w:rFonts w:asciiTheme="majorBidi" w:hAnsiTheme="majorBidi" w:cstheme="majorBidi"/>
        </w:rPr>
        <w:t xml:space="preserve">have </w:t>
      </w:r>
      <w:r w:rsidRPr="001E1EAB">
        <w:rPr>
          <w:rFonts w:asciiTheme="majorBidi" w:hAnsiTheme="majorBidi" w:cstheme="majorBidi"/>
        </w:rPr>
        <w:t xml:space="preserve">sought to define and clarify the nature of Judaism, and specifically, the nature of American Judaism. </w:t>
      </w:r>
      <w:r w:rsidR="00192E5A" w:rsidRPr="001E1EAB">
        <w:rPr>
          <w:rFonts w:asciiTheme="majorBidi" w:hAnsiTheme="majorBidi" w:cstheme="majorBidi"/>
        </w:rPr>
        <w:t xml:space="preserve">The issues that </w:t>
      </w:r>
      <w:r w:rsidR="00E84C5A" w:rsidRPr="001E1EAB">
        <w:rPr>
          <w:rFonts w:asciiTheme="majorBidi" w:hAnsiTheme="majorBidi" w:cstheme="majorBidi"/>
        </w:rPr>
        <w:t xml:space="preserve">have </w:t>
      </w:r>
      <w:r w:rsidR="00192E5A" w:rsidRPr="001E1EAB">
        <w:rPr>
          <w:rFonts w:asciiTheme="majorBidi" w:hAnsiTheme="majorBidi" w:cstheme="majorBidi"/>
        </w:rPr>
        <w:t xml:space="preserve">preoccupied Reform Judaism </w:t>
      </w:r>
      <w:r w:rsidR="00E84C5A" w:rsidRPr="001E1EAB">
        <w:rPr>
          <w:rFonts w:asciiTheme="majorBidi" w:hAnsiTheme="majorBidi" w:cstheme="majorBidi"/>
        </w:rPr>
        <w:t>are</w:t>
      </w:r>
      <w:r w:rsidR="00192E5A" w:rsidRPr="001E1EAB">
        <w:rPr>
          <w:rFonts w:asciiTheme="majorBidi" w:hAnsiTheme="majorBidi" w:cstheme="majorBidi"/>
        </w:rPr>
        <w:t xml:space="preserve"> deeply theological. These changing theological perspectives </w:t>
      </w:r>
      <w:r w:rsidR="00E84C5A" w:rsidRPr="001E1EAB">
        <w:rPr>
          <w:rFonts w:asciiTheme="majorBidi" w:hAnsiTheme="majorBidi" w:cstheme="majorBidi"/>
        </w:rPr>
        <w:t>are</w:t>
      </w:r>
      <w:r w:rsidR="00192E5A" w:rsidRPr="001E1EAB">
        <w:rPr>
          <w:rFonts w:asciiTheme="majorBidi" w:hAnsiTheme="majorBidi" w:cstheme="majorBidi"/>
        </w:rPr>
        <w:t xml:space="preserve"> represented by the various platforms, which </w:t>
      </w:r>
      <w:r w:rsidR="00E84C5A" w:rsidRPr="001E1EAB">
        <w:rPr>
          <w:rFonts w:asciiTheme="majorBidi" w:hAnsiTheme="majorBidi" w:cstheme="majorBidi"/>
        </w:rPr>
        <w:t xml:space="preserve">have </w:t>
      </w:r>
      <w:r w:rsidR="00192E5A" w:rsidRPr="001E1EAB">
        <w:rPr>
          <w:rFonts w:asciiTheme="majorBidi" w:hAnsiTheme="majorBidi" w:cstheme="majorBidi"/>
        </w:rPr>
        <w:t>had a direct impact on the role of liturgy, ritual and observance within the movement (Sherwin, 2005</w:t>
      </w:r>
      <w:r w:rsidR="00B8314E" w:rsidRPr="001E1EAB">
        <w:rPr>
          <w:rFonts w:asciiTheme="majorBidi" w:hAnsiTheme="majorBidi" w:cstheme="majorBidi"/>
        </w:rPr>
        <w:t>, p. 120</w:t>
      </w:r>
      <w:r w:rsidR="00192E5A" w:rsidRPr="001E1EAB">
        <w:rPr>
          <w:rFonts w:asciiTheme="majorBidi" w:hAnsiTheme="majorBidi" w:cstheme="majorBidi"/>
        </w:rPr>
        <w:t>).</w:t>
      </w:r>
    </w:p>
    <w:p w14:paraId="7DD50B04" w14:textId="66F4C81C" w:rsidR="001051F0" w:rsidRPr="001E1EAB" w:rsidRDefault="00192E5A" w:rsidP="001051F0">
      <w:pPr>
        <w:bidi w:val="0"/>
        <w:spacing w:line="360" w:lineRule="auto"/>
        <w:jc w:val="both"/>
        <w:rPr>
          <w:rFonts w:asciiTheme="majorBidi" w:hAnsiTheme="majorBidi" w:cstheme="majorBidi"/>
        </w:rPr>
      </w:pPr>
      <w:r w:rsidRPr="001E1EAB">
        <w:rPr>
          <w:rFonts w:asciiTheme="majorBidi" w:hAnsiTheme="majorBidi" w:cstheme="majorBidi"/>
        </w:rPr>
        <w:t>Changes in ritual and practice that are consequences of the changing ideology of the Reform movement have been reflected in American Reform prayer books from the early nineteenth century through today (Kaplan, 2002</w:t>
      </w:r>
      <w:r w:rsidR="00B8314E" w:rsidRPr="001E1EAB">
        <w:rPr>
          <w:rFonts w:asciiTheme="majorBidi" w:hAnsiTheme="majorBidi" w:cstheme="majorBidi"/>
        </w:rPr>
        <w:t>, p. xi</w:t>
      </w:r>
      <w:r w:rsidRPr="001E1EAB">
        <w:rPr>
          <w:rFonts w:asciiTheme="majorBidi" w:hAnsiTheme="majorBidi" w:cstheme="majorBidi"/>
        </w:rPr>
        <w:t>).</w:t>
      </w:r>
      <w:r w:rsidR="00257D6D" w:rsidRPr="001E1EAB">
        <w:rPr>
          <w:rFonts w:asciiTheme="majorBidi" w:hAnsiTheme="majorBidi" w:cstheme="majorBidi"/>
        </w:rPr>
        <w:t xml:space="preserve"> </w:t>
      </w:r>
      <w:r w:rsidR="001051F0" w:rsidRPr="001E1EAB">
        <w:rPr>
          <w:rFonts w:asciiTheme="majorBidi" w:hAnsiTheme="majorBidi" w:cstheme="majorBidi"/>
        </w:rPr>
        <w:t>One of the major changes in the Reform movement's liturgical literature can be traced by examining the use of Hebrew. During the period of the emancipation of the Jews in the nineteenth century, the Reformer's practice of replacing Hebrew in the liturgy with the vernacular, especially with German, was a sign of the change that Judaism was undergoing in response to the increasingly modern, secular world. (</w:t>
      </w:r>
      <w:proofErr w:type="spellStart"/>
      <w:r w:rsidR="001051F0" w:rsidRPr="001E1EAB">
        <w:rPr>
          <w:rFonts w:asciiTheme="majorBidi" w:hAnsiTheme="majorBidi" w:cstheme="majorBidi"/>
        </w:rPr>
        <w:t>Aberbach</w:t>
      </w:r>
      <w:proofErr w:type="spellEnd"/>
      <w:r w:rsidR="001051F0" w:rsidRPr="001E1EAB">
        <w:rPr>
          <w:rFonts w:asciiTheme="majorBidi" w:hAnsiTheme="majorBidi" w:cstheme="majorBidi"/>
        </w:rPr>
        <w:t>, 2006, p 141). It was also feared that the use of Hebrew would indicate Jewish national aspirations, which would arouse the suspicion of the German people about the loyalty of the Jews to the country (</w:t>
      </w:r>
      <w:proofErr w:type="spellStart"/>
      <w:r w:rsidR="001051F0" w:rsidRPr="001E1EAB">
        <w:rPr>
          <w:rFonts w:asciiTheme="majorBidi" w:hAnsiTheme="majorBidi" w:cstheme="majorBidi"/>
        </w:rPr>
        <w:t>Aberbach</w:t>
      </w:r>
      <w:proofErr w:type="spellEnd"/>
      <w:r w:rsidR="001051F0" w:rsidRPr="001E1EAB">
        <w:rPr>
          <w:rFonts w:asciiTheme="majorBidi" w:hAnsiTheme="majorBidi" w:cstheme="majorBidi"/>
        </w:rPr>
        <w:t xml:space="preserve">, 2006, p. 146). In the United States, the founders of Classical Reform Judaism saw the elimination of Hebrew from the liturgy as a way of distancing the movement from ceremonialism and minimizing the role of synagogue and ritual (Meyer, 1995, p. 280). </w:t>
      </w:r>
      <w:r w:rsidR="007C3B66" w:rsidRPr="001E1EAB">
        <w:rPr>
          <w:rFonts w:asciiTheme="majorBidi" w:hAnsiTheme="majorBidi" w:cstheme="majorBidi"/>
        </w:rPr>
        <w:t>In more recent times, there has been an increased interest within the Reform movement in the use of Hebrew, both as a signifier of Jewish identity and as a means of accessing classic Jewish texts (</w:t>
      </w:r>
      <w:proofErr w:type="spellStart"/>
      <w:r w:rsidR="007C3B66" w:rsidRPr="001E1EAB">
        <w:rPr>
          <w:rFonts w:asciiTheme="majorBidi" w:hAnsiTheme="majorBidi" w:cstheme="majorBidi"/>
        </w:rPr>
        <w:t>Ergas</w:t>
      </w:r>
      <w:proofErr w:type="spellEnd"/>
      <w:r w:rsidR="007C3B66" w:rsidRPr="001E1EAB">
        <w:rPr>
          <w:rFonts w:asciiTheme="majorBidi" w:hAnsiTheme="majorBidi" w:cstheme="majorBidi"/>
        </w:rPr>
        <w:t xml:space="preserve">, 2017, p. 65). The more recent </w:t>
      </w:r>
      <w:proofErr w:type="spellStart"/>
      <w:r w:rsidR="007C3B66" w:rsidRPr="001E1EAB">
        <w:rPr>
          <w:rFonts w:asciiTheme="majorBidi" w:hAnsiTheme="majorBidi" w:cstheme="majorBidi"/>
        </w:rPr>
        <w:t>Haggadot</w:t>
      </w:r>
      <w:proofErr w:type="spellEnd"/>
      <w:r w:rsidR="007C3B66" w:rsidRPr="001E1EAB">
        <w:rPr>
          <w:rFonts w:asciiTheme="majorBidi" w:hAnsiTheme="majorBidi" w:cstheme="majorBidi"/>
        </w:rPr>
        <w:t xml:space="preserve"> published by the Reform movement </w:t>
      </w:r>
      <w:r w:rsidR="001E1EAB">
        <w:rPr>
          <w:rFonts w:asciiTheme="majorBidi" w:hAnsiTheme="majorBidi" w:cstheme="majorBidi"/>
        </w:rPr>
        <w:t xml:space="preserve">indeed </w:t>
      </w:r>
      <w:r w:rsidR="007C3B66" w:rsidRPr="001E1EAB">
        <w:rPr>
          <w:rFonts w:asciiTheme="majorBidi" w:hAnsiTheme="majorBidi" w:cstheme="majorBidi"/>
        </w:rPr>
        <w:t>contain more Hebrew text tha</w:t>
      </w:r>
      <w:r w:rsidR="00B110D8" w:rsidRPr="001E1EAB">
        <w:rPr>
          <w:rFonts w:asciiTheme="majorBidi" w:hAnsiTheme="majorBidi" w:cstheme="majorBidi"/>
        </w:rPr>
        <w:t>n</w:t>
      </w:r>
      <w:r w:rsidR="007C3B66" w:rsidRPr="001E1EAB">
        <w:rPr>
          <w:rFonts w:asciiTheme="majorBidi" w:hAnsiTheme="majorBidi" w:cstheme="majorBidi"/>
        </w:rPr>
        <w:t xml:space="preserve"> the earlier editions (Ochs, 2020, p. 96-97).</w:t>
      </w:r>
    </w:p>
    <w:p w14:paraId="609A6EE1" w14:textId="52802908" w:rsidR="00EC3500" w:rsidRPr="001E1EAB" w:rsidRDefault="00192E5A" w:rsidP="00B01F46">
      <w:pPr>
        <w:bidi w:val="0"/>
        <w:spacing w:line="360" w:lineRule="auto"/>
        <w:jc w:val="both"/>
        <w:rPr>
          <w:rFonts w:asciiTheme="majorBidi" w:hAnsiTheme="majorBidi" w:cstheme="majorBidi"/>
        </w:rPr>
      </w:pPr>
      <w:r w:rsidRPr="001E1EAB">
        <w:rPr>
          <w:rFonts w:asciiTheme="majorBidi" w:hAnsiTheme="majorBidi" w:cstheme="majorBidi"/>
        </w:rPr>
        <w:t>It would be expected that the Haggadah, the liturgical component of the Passover Seder, would also reflect</w:t>
      </w:r>
      <w:r w:rsidR="00C56E41" w:rsidRPr="001E1EAB">
        <w:rPr>
          <w:rFonts w:asciiTheme="majorBidi" w:hAnsiTheme="majorBidi" w:cstheme="majorBidi"/>
        </w:rPr>
        <w:t>, to a certain extent,</w:t>
      </w:r>
      <w:r w:rsidRPr="001E1EAB">
        <w:rPr>
          <w:rFonts w:asciiTheme="majorBidi" w:hAnsiTheme="majorBidi" w:cstheme="majorBidi"/>
        </w:rPr>
        <w:t xml:space="preserve"> these changes in ideology and theology that have been explicated in the platforms</w:t>
      </w:r>
      <w:r w:rsidR="00B01F46" w:rsidRPr="001E1EAB">
        <w:rPr>
          <w:rFonts w:asciiTheme="majorBidi" w:hAnsiTheme="majorBidi" w:cstheme="majorBidi"/>
        </w:rPr>
        <w:t xml:space="preserve"> and in Reform thought</w:t>
      </w:r>
      <w:r w:rsidRPr="001E1EAB">
        <w:rPr>
          <w:rFonts w:asciiTheme="majorBidi" w:hAnsiTheme="majorBidi" w:cstheme="majorBidi"/>
        </w:rPr>
        <w:t>.</w:t>
      </w:r>
      <w:r w:rsidR="00257D6D" w:rsidRPr="001E1EAB">
        <w:rPr>
          <w:rFonts w:asciiTheme="majorBidi" w:hAnsiTheme="majorBidi" w:cstheme="majorBidi"/>
        </w:rPr>
        <w:t xml:space="preserve"> Systematic study of even small sections of the Haggadah's text can shed significant light on American Jewish beliefs and sentiments (</w:t>
      </w:r>
      <w:r w:rsidR="00C56E41" w:rsidRPr="001E1EAB">
        <w:rPr>
          <w:rFonts w:asciiTheme="majorBidi" w:hAnsiTheme="majorBidi" w:cstheme="majorBidi"/>
        </w:rPr>
        <w:t xml:space="preserve">cf. </w:t>
      </w:r>
      <w:r w:rsidR="00257D6D" w:rsidRPr="001E1EAB">
        <w:rPr>
          <w:rFonts w:asciiTheme="majorBidi" w:hAnsiTheme="majorBidi" w:cstheme="majorBidi"/>
        </w:rPr>
        <w:t xml:space="preserve">Sarna, </w:t>
      </w:r>
      <w:r w:rsidR="00C56E41" w:rsidRPr="001E1EAB">
        <w:rPr>
          <w:rFonts w:asciiTheme="majorBidi" w:hAnsiTheme="majorBidi" w:cstheme="majorBidi"/>
        </w:rPr>
        <w:t>forthcoming</w:t>
      </w:r>
      <w:r w:rsidR="00257D6D" w:rsidRPr="001E1EAB">
        <w:rPr>
          <w:rFonts w:asciiTheme="majorBidi" w:hAnsiTheme="majorBidi" w:cstheme="majorBidi"/>
        </w:rPr>
        <w:t>).</w:t>
      </w:r>
    </w:p>
    <w:p w14:paraId="177D4327" w14:textId="034A8445" w:rsidR="00FC1CD4" w:rsidRPr="001E1EAB" w:rsidRDefault="00FC1CD4">
      <w:pPr>
        <w:bidi w:val="0"/>
        <w:spacing w:line="360" w:lineRule="auto"/>
        <w:ind w:left="360"/>
        <w:jc w:val="both"/>
        <w:rPr>
          <w:rFonts w:asciiTheme="majorBidi" w:hAnsiTheme="majorBidi" w:cstheme="majorBidi"/>
          <w:b/>
          <w:bCs/>
          <w:i/>
          <w:iCs/>
        </w:rPr>
      </w:pPr>
      <w:r w:rsidRPr="001E1EAB">
        <w:rPr>
          <w:rFonts w:asciiTheme="majorBidi" w:hAnsiTheme="majorBidi" w:cstheme="majorBidi"/>
          <w:b/>
          <w:bCs/>
          <w:i/>
          <w:iCs/>
        </w:rPr>
        <w:t>3.</w:t>
      </w:r>
      <w:r w:rsidR="00A56D41" w:rsidRPr="001E1EAB">
        <w:rPr>
          <w:rFonts w:asciiTheme="majorBidi" w:hAnsiTheme="majorBidi" w:cstheme="majorBidi"/>
          <w:b/>
          <w:bCs/>
          <w:i/>
          <w:iCs/>
        </w:rPr>
        <w:t>2</w:t>
      </w:r>
      <w:r w:rsidRPr="001E1EAB">
        <w:rPr>
          <w:rFonts w:asciiTheme="majorBidi" w:hAnsiTheme="majorBidi" w:cstheme="majorBidi"/>
          <w:b/>
          <w:bCs/>
          <w:i/>
          <w:iCs/>
        </w:rPr>
        <w:t xml:space="preserve"> Translation </w:t>
      </w:r>
      <w:r w:rsidR="00C56E41" w:rsidRPr="001E1EAB">
        <w:rPr>
          <w:rFonts w:asciiTheme="majorBidi" w:hAnsiTheme="majorBidi" w:cstheme="majorBidi"/>
          <w:b/>
          <w:bCs/>
          <w:i/>
          <w:iCs/>
        </w:rPr>
        <w:t>and religious h</w:t>
      </w:r>
      <w:r w:rsidRPr="001E1EAB">
        <w:rPr>
          <w:rFonts w:asciiTheme="majorBidi" w:hAnsiTheme="majorBidi" w:cstheme="majorBidi"/>
          <w:b/>
          <w:bCs/>
          <w:i/>
          <w:iCs/>
        </w:rPr>
        <w:t>istory</w:t>
      </w:r>
    </w:p>
    <w:p w14:paraId="5A560D21" w14:textId="503B5B81" w:rsidR="00D13876" w:rsidRPr="001E1EAB" w:rsidRDefault="00D13876" w:rsidP="00D13876">
      <w:pPr>
        <w:bidi w:val="0"/>
        <w:spacing w:line="360" w:lineRule="auto"/>
        <w:ind w:left="360"/>
        <w:jc w:val="both"/>
        <w:rPr>
          <w:rFonts w:asciiTheme="majorBidi" w:hAnsiTheme="majorBidi" w:cstheme="majorBidi"/>
        </w:rPr>
      </w:pPr>
      <w:r w:rsidRPr="001E1EAB">
        <w:rPr>
          <w:rFonts w:asciiTheme="majorBidi" w:hAnsiTheme="majorBidi" w:cstheme="majorBidi"/>
        </w:rPr>
        <w:t>3.2.1 Translation and Religion</w:t>
      </w:r>
    </w:p>
    <w:p w14:paraId="76161D07" w14:textId="599C4027" w:rsidR="00D13876" w:rsidRPr="001E1EAB" w:rsidRDefault="00FC1CD4" w:rsidP="00B01F46">
      <w:pPr>
        <w:bidi w:val="0"/>
        <w:spacing w:line="360" w:lineRule="auto"/>
        <w:jc w:val="both"/>
        <w:rPr>
          <w:rFonts w:asciiTheme="majorBidi" w:hAnsiTheme="majorBidi" w:cstheme="majorBidi"/>
        </w:rPr>
      </w:pPr>
      <w:r w:rsidRPr="001E1EAB">
        <w:rPr>
          <w:rFonts w:asciiTheme="majorBidi" w:hAnsiTheme="majorBidi" w:cstheme="majorBidi"/>
        </w:rPr>
        <w:lastRenderedPageBreak/>
        <w:t>Translation fulfills a social and cultural role, and thus it is an important element in the study of history. The understanding of the historical context in which translations are made can lead to better understanding of the significance of the changes over time in these translation</w:t>
      </w:r>
      <w:r w:rsidR="0012117E" w:rsidRPr="001E1EAB">
        <w:rPr>
          <w:rFonts w:asciiTheme="majorBidi" w:hAnsiTheme="majorBidi" w:cstheme="majorBidi"/>
        </w:rPr>
        <w:t>s. The fundamental changes that can be observed in translation over time can be correlated with social, political and cultural changes (Hermans, 2022</w:t>
      </w:r>
      <w:r w:rsidR="00B8314E" w:rsidRPr="001E1EAB">
        <w:rPr>
          <w:rFonts w:asciiTheme="majorBidi" w:hAnsiTheme="majorBidi" w:cstheme="majorBidi"/>
        </w:rPr>
        <w:t xml:space="preserve">, p. </w:t>
      </w:r>
      <w:r w:rsidR="00C91FC9" w:rsidRPr="001E1EAB">
        <w:rPr>
          <w:rFonts w:asciiTheme="majorBidi" w:hAnsiTheme="majorBidi" w:cstheme="majorBidi"/>
        </w:rPr>
        <w:t>27, 34</w:t>
      </w:r>
      <w:r w:rsidR="0012117E" w:rsidRPr="001E1EAB">
        <w:rPr>
          <w:rFonts w:asciiTheme="majorBidi" w:hAnsiTheme="majorBidi" w:cstheme="majorBidi"/>
        </w:rPr>
        <w:t>).</w:t>
      </w:r>
    </w:p>
    <w:p w14:paraId="46D1FBAA" w14:textId="2CE0ACD2" w:rsidR="00003818" w:rsidRPr="001E1EAB" w:rsidRDefault="0007483C" w:rsidP="00BF16ED">
      <w:pPr>
        <w:bidi w:val="0"/>
        <w:spacing w:line="360" w:lineRule="auto"/>
        <w:jc w:val="both"/>
        <w:rPr>
          <w:rFonts w:asciiTheme="majorBidi" w:hAnsiTheme="majorBidi" w:cstheme="majorBidi"/>
        </w:rPr>
      </w:pPr>
      <w:r w:rsidRPr="001E1EAB">
        <w:rPr>
          <w:rFonts w:asciiTheme="majorBidi" w:hAnsiTheme="majorBidi" w:cstheme="majorBidi"/>
        </w:rPr>
        <w:t>Specifically, the study of translation can shed light on the study of religion, as much of the practice and theory of translation was developed in religious contexts.</w:t>
      </w:r>
      <w:r w:rsidR="00584FFC" w:rsidRPr="001E1EAB">
        <w:rPr>
          <w:rFonts w:asciiTheme="majorBidi" w:hAnsiTheme="majorBidi" w:cstheme="majorBidi"/>
        </w:rPr>
        <w:t xml:space="preserve"> </w:t>
      </w:r>
      <w:r w:rsidR="005066C2" w:rsidRPr="001E1EAB">
        <w:rPr>
          <w:rFonts w:asciiTheme="majorBidi" w:hAnsiTheme="majorBidi" w:cstheme="majorBidi"/>
        </w:rPr>
        <w:t>The history of translation studies is inextricably entwined with the translation of religio</w:t>
      </w:r>
      <w:r w:rsidR="00D22D5C" w:rsidRPr="001E1EAB">
        <w:rPr>
          <w:rFonts w:asciiTheme="majorBidi" w:hAnsiTheme="majorBidi" w:cstheme="majorBidi"/>
        </w:rPr>
        <w:t>us</w:t>
      </w:r>
      <w:r w:rsidR="005066C2" w:rsidRPr="001E1EAB">
        <w:rPr>
          <w:rFonts w:asciiTheme="majorBidi" w:hAnsiTheme="majorBidi" w:cstheme="majorBidi"/>
        </w:rPr>
        <w:t xml:space="preserve"> texts, especially Christian sacred writings. The first thinkers to write critically about translation were themselves translators of the Bible or Christian theologians (Israel, 2023, p.</w:t>
      </w:r>
      <w:r w:rsidR="009024F6" w:rsidRPr="001E1EAB">
        <w:rPr>
          <w:rFonts w:asciiTheme="majorBidi" w:hAnsiTheme="majorBidi" w:cstheme="majorBidi"/>
        </w:rPr>
        <w:t xml:space="preserve"> </w:t>
      </w:r>
      <w:r w:rsidR="005066C2" w:rsidRPr="001E1EAB">
        <w:rPr>
          <w:rFonts w:asciiTheme="majorBidi" w:hAnsiTheme="majorBidi" w:cstheme="majorBidi"/>
        </w:rPr>
        <w:t xml:space="preserve">2-3). </w:t>
      </w:r>
      <w:r w:rsidR="009024F6" w:rsidRPr="001E1EAB">
        <w:rPr>
          <w:rFonts w:asciiTheme="majorBidi" w:hAnsiTheme="majorBidi" w:cstheme="majorBidi"/>
        </w:rPr>
        <w:t xml:space="preserve">One of the founders of modern translation studies, </w:t>
      </w:r>
      <w:r w:rsidR="00584FFC" w:rsidRPr="001E1EAB">
        <w:rPr>
          <w:rFonts w:asciiTheme="majorBidi" w:hAnsiTheme="majorBidi" w:cstheme="majorBidi"/>
        </w:rPr>
        <w:t>Eugene Nida</w:t>
      </w:r>
      <w:r w:rsidR="009024F6" w:rsidRPr="001E1EAB">
        <w:rPr>
          <w:rFonts w:asciiTheme="majorBidi" w:hAnsiTheme="majorBidi" w:cstheme="majorBidi"/>
        </w:rPr>
        <w:t>,</w:t>
      </w:r>
      <w:r w:rsidR="00584FFC" w:rsidRPr="001E1EAB">
        <w:rPr>
          <w:rFonts w:asciiTheme="majorBidi" w:hAnsiTheme="majorBidi" w:cstheme="majorBidi"/>
        </w:rPr>
        <w:t xml:space="preserve"> </w:t>
      </w:r>
      <w:r w:rsidR="005066C2" w:rsidRPr="001E1EAB">
        <w:rPr>
          <w:rFonts w:asciiTheme="majorBidi" w:hAnsiTheme="majorBidi" w:cstheme="majorBidi"/>
        </w:rPr>
        <w:t>devoted much attention</w:t>
      </w:r>
      <w:r w:rsidR="00584FFC" w:rsidRPr="001E1EAB">
        <w:rPr>
          <w:rFonts w:asciiTheme="majorBidi" w:hAnsiTheme="majorBidi" w:cstheme="majorBidi"/>
        </w:rPr>
        <w:t xml:space="preserve"> to the translation of the Bible </w:t>
      </w:r>
      <w:r w:rsidR="009024F6" w:rsidRPr="001E1EAB">
        <w:rPr>
          <w:rFonts w:asciiTheme="majorBidi" w:hAnsiTheme="majorBidi" w:cstheme="majorBidi"/>
        </w:rPr>
        <w:t xml:space="preserve">in his scholarship </w:t>
      </w:r>
      <w:r w:rsidR="00584FFC" w:rsidRPr="001E1EAB">
        <w:rPr>
          <w:rFonts w:asciiTheme="majorBidi" w:hAnsiTheme="majorBidi" w:cstheme="majorBidi"/>
        </w:rPr>
        <w:t>(Nida, 1969).</w:t>
      </w:r>
    </w:p>
    <w:p w14:paraId="5595D1E8" w14:textId="1AB28A06" w:rsidR="009E2598" w:rsidRPr="001E1EAB" w:rsidRDefault="00003818" w:rsidP="009024F6">
      <w:pPr>
        <w:bidi w:val="0"/>
        <w:spacing w:line="360" w:lineRule="auto"/>
        <w:jc w:val="both"/>
        <w:rPr>
          <w:rFonts w:asciiTheme="majorBidi" w:hAnsiTheme="majorBidi" w:cstheme="majorBidi"/>
        </w:rPr>
      </w:pPr>
      <w:r w:rsidRPr="001E1EAB">
        <w:rPr>
          <w:rFonts w:asciiTheme="majorBidi" w:hAnsiTheme="majorBidi" w:cstheme="majorBidi"/>
        </w:rPr>
        <w:t xml:space="preserve">The translation of scripture is only one aspect of translation that comes to play when dealing with religious texts. A wider range of 'sacred' literature, as so defined by different religious traditions, is translated for the purposes of prayer and ritual. 'Sacred texts' can thus be defined as any text that is perceived as sacred or holy or used for any purpose considered as such by a faith community (Israel, 2019, p. 323).  </w:t>
      </w:r>
      <w:r w:rsidR="00D22D5C" w:rsidRPr="001E1EAB">
        <w:rPr>
          <w:rFonts w:asciiTheme="majorBidi" w:hAnsiTheme="majorBidi" w:cstheme="majorBidi"/>
        </w:rPr>
        <w:t xml:space="preserve">Religious texts also include many genres in addition to what can be defined as "scriptural" or "revealed" texts, for example, poetry, philosophy, history and theological discussion. The </w:t>
      </w:r>
      <w:r w:rsidR="009024F6" w:rsidRPr="001E1EAB">
        <w:rPr>
          <w:rFonts w:asciiTheme="majorBidi" w:hAnsiTheme="majorBidi" w:cstheme="majorBidi"/>
        </w:rPr>
        <w:t xml:space="preserve">particular </w:t>
      </w:r>
      <w:r w:rsidR="00D22D5C" w:rsidRPr="001E1EAB">
        <w:rPr>
          <w:rFonts w:asciiTheme="majorBidi" w:hAnsiTheme="majorBidi" w:cstheme="majorBidi"/>
        </w:rPr>
        <w:t>sensitivit</w:t>
      </w:r>
      <w:r w:rsidR="009024F6" w:rsidRPr="001E1EAB">
        <w:rPr>
          <w:rFonts w:asciiTheme="majorBidi" w:hAnsiTheme="majorBidi" w:cstheme="majorBidi"/>
        </w:rPr>
        <w:t>ies</w:t>
      </w:r>
      <w:r w:rsidR="00D22D5C" w:rsidRPr="001E1EAB">
        <w:rPr>
          <w:rFonts w:asciiTheme="majorBidi" w:hAnsiTheme="majorBidi" w:cstheme="majorBidi"/>
        </w:rPr>
        <w:t xml:space="preserve"> of religious texts present specific challenges to the translator (Williams, A, 2007, p. 484-485).</w:t>
      </w:r>
      <w:r w:rsidRPr="001E1EAB">
        <w:rPr>
          <w:rFonts w:asciiTheme="majorBidi" w:hAnsiTheme="majorBidi" w:cstheme="majorBidi"/>
        </w:rPr>
        <w:t xml:space="preserve"> </w:t>
      </w:r>
      <w:r w:rsidR="008F53AE" w:rsidRPr="001E1EAB">
        <w:rPr>
          <w:rFonts w:asciiTheme="majorBidi" w:hAnsiTheme="majorBidi" w:cstheme="majorBidi"/>
        </w:rPr>
        <w:t>Thus, the translation of sacred texts and their study should be treated as a special case (Long, 2013, p. 464).</w:t>
      </w:r>
    </w:p>
    <w:p w14:paraId="6C64B73A" w14:textId="05AB0BBD" w:rsidR="003906E1" w:rsidRPr="001E1EAB" w:rsidRDefault="005066C2" w:rsidP="00BF16ED">
      <w:pPr>
        <w:bidi w:val="0"/>
        <w:spacing w:line="360" w:lineRule="auto"/>
        <w:jc w:val="both"/>
        <w:rPr>
          <w:rFonts w:asciiTheme="majorBidi" w:hAnsiTheme="majorBidi" w:cstheme="majorBidi"/>
        </w:rPr>
      </w:pPr>
      <w:r w:rsidRPr="001E1EAB">
        <w:rPr>
          <w:rFonts w:asciiTheme="majorBidi" w:hAnsiTheme="majorBidi" w:cstheme="majorBidi"/>
        </w:rPr>
        <w:t xml:space="preserve">Likewise, the study of religion would not be complete without the </w:t>
      </w:r>
      <w:r w:rsidR="003230BD" w:rsidRPr="001E1EAB">
        <w:rPr>
          <w:rFonts w:asciiTheme="majorBidi" w:hAnsiTheme="majorBidi" w:cstheme="majorBidi"/>
        </w:rPr>
        <w:t>consideration of the role that translation has played in its formulation. As most religions rely on scriptures or sacred texts to convey their messages, the status of the translations of these texts is a critical issue</w:t>
      </w:r>
      <w:r w:rsidR="00003818" w:rsidRPr="001E1EAB">
        <w:rPr>
          <w:rFonts w:asciiTheme="majorBidi" w:hAnsiTheme="majorBidi" w:cstheme="majorBidi"/>
        </w:rPr>
        <w:t xml:space="preserve"> (Israel, 2023, p.</w:t>
      </w:r>
      <w:r w:rsidR="009024F6" w:rsidRPr="001E1EAB">
        <w:rPr>
          <w:rFonts w:asciiTheme="majorBidi" w:hAnsiTheme="majorBidi" w:cstheme="majorBidi"/>
        </w:rPr>
        <w:t xml:space="preserve"> </w:t>
      </w:r>
      <w:r w:rsidR="00003818" w:rsidRPr="001E1EAB">
        <w:rPr>
          <w:rFonts w:asciiTheme="majorBidi" w:hAnsiTheme="majorBidi" w:cstheme="majorBidi"/>
        </w:rPr>
        <w:t xml:space="preserve">5-6). </w:t>
      </w:r>
      <w:r w:rsidR="009024F6" w:rsidRPr="001E1EAB">
        <w:rPr>
          <w:rFonts w:asciiTheme="majorBidi" w:hAnsiTheme="majorBidi" w:cstheme="majorBidi"/>
        </w:rPr>
        <w:t>T</w:t>
      </w:r>
      <w:r w:rsidR="00003818" w:rsidRPr="001E1EAB">
        <w:rPr>
          <w:rFonts w:asciiTheme="majorBidi" w:hAnsiTheme="majorBidi" w:cstheme="majorBidi"/>
        </w:rPr>
        <w:t xml:space="preserve">ranslations serve a major function in the </w:t>
      </w:r>
      <w:r w:rsidR="009024F6" w:rsidRPr="001E1EAB">
        <w:rPr>
          <w:rFonts w:asciiTheme="majorBidi" w:hAnsiTheme="majorBidi" w:cstheme="majorBidi"/>
        </w:rPr>
        <w:t xml:space="preserve">ongoing </w:t>
      </w:r>
      <w:r w:rsidR="00003818" w:rsidRPr="001E1EAB">
        <w:rPr>
          <w:rFonts w:asciiTheme="majorBidi" w:hAnsiTheme="majorBidi" w:cstheme="majorBidi"/>
        </w:rPr>
        <w:t xml:space="preserve">interpretation of </w:t>
      </w:r>
      <w:r w:rsidR="009024F6" w:rsidRPr="001E1EAB">
        <w:rPr>
          <w:rFonts w:asciiTheme="majorBidi" w:hAnsiTheme="majorBidi" w:cstheme="majorBidi"/>
        </w:rPr>
        <w:t>religious traditions</w:t>
      </w:r>
      <w:r w:rsidR="00003818" w:rsidRPr="001E1EAB">
        <w:rPr>
          <w:rFonts w:asciiTheme="majorBidi" w:hAnsiTheme="majorBidi" w:cstheme="majorBidi"/>
        </w:rPr>
        <w:t xml:space="preserve">, and thus the study of the concepts and methods of translation is essential for the study of religion (Israel, </w:t>
      </w:r>
      <w:r w:rsidR="00D27EDC" w:rsidRPr="001E1EAB">
        <w:rPr>
          <w:rFonts w:asciiTheme="majorBidi" w:hAnsiTheme="majorBidi" w:cstheme="majorBidi"/>
        </w:rPr>
        <w:t xml:space="preserve">2019, p. 326). </w:t>
      </w:r>
    </w:p>
    <w:p w14:paraId="44D108E7" w14:textId="4978CEAC" w:rsidR="00430C3D" w:rsidRPr="001E1EAB" w:rsidRDefault="00D27EDC" w:rsidP="0006671E">
      <w:pPr>
        <w:bidi w:val="0"/>
        <w:spacing w:line="360" w:lineRule="auto"/>
        <w:jc w:val="both"/>
        <w:rPr>
          <w:rFonts w:asciiTheme="majorBidi" w:hAnsiTheme="majorBidi" w:cstheme="majorBidi"/>
        </w:rPr>
      </w:pPr>
      <w:r w:rsidRPr="001E1EAB">
        <w:rPr>
          <w:rFonts w:asciiTheme="majorBidi" w:hAnsiTheme="majorBidi" w:cstheme="majorBidi"/>
        </w:rPr>
        <w:t xml:space="preserve">The conceptual approach of Descriptive Translation Studies highlights the importance of the study of the historical and social factors which dictate the conditions under which the translations are produced and received. This </w:t>
      </w:r>
      <w:r w:rsidR="007C3B66" w:rsidRPr="001E1EAB">
        <w:rPr>
          <w:rFonts w:asciiTheme="majorBidi" w:hAnsiTheme="majorBidi" w:cstheme="majorBidi"/>
        </w:rPr>
        <w:t xml:space="preserve">perspective </w:t>
      </w:r>
      <w:r w:rsidRPr="001E1EAB">
        <w:rPr>
          <w:rFonts w:asciiTheme="majorBidi" w:hAnsiTheme="majorBidi" w:cstheme="majorBidi"/>
        </w:rPr>
        <w:t xml:space="preserve">sees translation as not ideologically </w:t>
      </w:r>
      <w:proofErr w:type="gramStart"/>
      <w:r w:rsidRPr="001E1EAB">
        <w:rPr>
          <w:rFonts w:asciiTheme="majorBidi" w:hAnsiTheme="majorBidi" w:cstheme="majorBidi"/>
        </w:rPr>
        <w:t>neutral, but</w:t>
      </w:r>
      <w:proofErr w:type="gramEnd"/>
      <w:r w:rsidRPr="001E1EAB">
        <w:rPr>
          <w:rFonts w:asciiTheme="majorBidi" w:hAnsiTheme="majorBidi" w:cstheme="majorBidi"/>
        </w:rPr>
        <w:t xml:space="preserve"> </w:t>
      </w:r>
      <w:r w:rsidR="007C3B66" w:rsidRPr="001E1EAB">
        <w:rPr>
          <w:rFonts w:asciiTheme="majorBidi" w:hAnsiTheme="majorBidi" w:cstheme="majorBidi"/>
        </w:rPr>
        <w:t xml:space="preserve">governed </w:t>
      </w:r>
      <w:r w:rsidRPr="001E1EAB">
        <w:rPr>
          <w:rFonts w:asciiTheme="majorBidi" w:hAnsiTheme="majorBidi" w:cstheme="majorBidi"/>
        </w:rPr>
        <w:t>by various forces at different historical periods</w:t>
      </w:r>
      <w:r w:rsidR="0006671E">
        <w:rPr>
          <w:rFonts w:asciiTheme="majorBidi" w:hAnsiTheme="majorBidi" w:cstheme="majorBidi"/>
        </w:rPr>
        <w:t xml:space="preserve">. It </w:t>
      </w:r>
      <w:r w:rsidR="007C3B66" w:rsidRPr="001E1EAB">
        <w:rPr>
          <w:rFonts w:asciiTheme="majorBidi" w:hAnsiTheme="majorBidi" w:cstheme="majorBidi"/>
        </w:rPr>
        <w:t xml:space="preserve">is </w:t>
      </w:r>
      <w:r w:rsidR="0006671E" w:rsidRPr="001E1EAB">
        <w:rPr>
          <w:rFonts w:asciiTheme="majorBidi" w:hAnsiTheme="majorBidi" w:cstheme="majorBidi"/>
        </w:rPr>
        <w:t xml:space="preserve">thus </w:t>
      </w:r>
      <w:r w:rsidR="007C3B66" w:rsidRPr="001E1EAB">
        <w:rPr>
          <w:rFonts w:asciiTheme="majorBidi" w:hAnsiTheme="majorBidi" w:cstheme="majorBidi"/>
        </w:rPr>
        <w:t>applicable to the study</w:t>
      </w:r>
      <w:r w:rsidRPr="001E1EAB">
        <w:rPr>
          <w:rFonts w:asciiTheme="majorBidi" w:hAnsiTheme="majorBidi" w:cstheme="majorBidi"/>
        </w:rPr>
        <w:t xml:space="preserve"> of translated sacred texts</w:t>
      </w:r>
      <w:r w:rsidR="006060EA" w:rsidRPr="001E1EAB">
        <w:rPr>
          <w:rFonts w:asciiTheme="majorBidi" w:hAnsiTheme="majorBidi" w:cstheme="majorBidi"/>
        </w:rPr>
        <w:t xml:space="preserve"> (</w:t>
      </w:r>
      <w:r w:rsidR="0072152E">
        <w:rPr>
          <w:rFonts w:asciiTheme="majorBidi" w:hAnsiTheme="majorBidi" w:cstheme="majorBidi"/>
        </w:rPr>
        <w:t>Hermans</w:t>
      </w:r>
      <w:r w:rsidR="006060EA" w:rsidRPr="001E1EAB">
        <w:rPr>
          <w:rFonts w:asciiTheme="majorBidi" w:hAnsiTheme="majorBidi" w:cstheme="majorBidi"/>
        </w:rPr>
        <w:t xml:space="preserve">, </w:t>
      </w:r>
      <w:r w:rsidR="0072152E">
        <w:rPr>
          <w:rFonts w:asciiTheme="majorBidi" w:hAnsiTheme="majorBidi" w:cstheme="majorBidi"/>
        </w:rPr>
        <w:t>1999</w:t>
      </w:r>
      <w:r w:rsidR="006060EA" w:rsidRPr="001E1EAB">
        <w:rPr>
          <w:rFonts w:asciiTheme="majorBidi" w:hAnsiTheme="majorBidi" w:cstheme="majorBidi"/>
        </w:rPr>
        <w:t xml:space="preserve">, p. </w:t>
      </w:r>
      <w:r w:rsidR="0072152E">
        <w:rPr>
          <w:rFonts w:asciiTheme="majorBidi" w:hAnsiTheme="majorBidi" w:cstheme="majorBidi"/>
        </w:rPr>
        <w:t>84</w:t>
      </w:r>
      <w:r w:rsidR="006060EA" w:rsidRPr="001E1EAB">
        <w:rPr>
          <w:rFonts w:asciiTheme="majorBidi" w:hAnsiTheme="majorBidi" w:cstheme="majorBidi"/>
        </w:rPr>
        <w:t>).</w:t>
      </w:r>
    </w:p>
    <w:p w14:paraId="0CDC4346" w14:textId="24F9FDFB" w:rsidR="00584FFC" w:rsidRPr="0006671E" w:rsidRDefault="00D27EDC" w:rsidP="00AD4285">
      <w:pPr>
        <w:bidi w:val="0"/>
        <w:spacing w:line="360" w:lineRule="auto"/>
        <w:jc w:val="both"/>
        <w:rPr>
          <w:rFonts w:asciiTheme="majorBidi" w:hAnsiTheme="majorBidi" w:cstheme="majorBidi"/>
        </w:rPr>
      </w:pPr>
      <w:r w:rsidRPr="001E1EAB">
        <w:rPr>
          <w:rFonts w:asciiTheme="majorBidi" w:hAnsiTheme="majorBidi" w:cstheme="majorBidi"/>
        </w:rPr>
        <w:t>The major methods and strategies employed in the translation of religious texts range from compensation, explication, adaptation, appropriation and borrowing to deliberate or inadvertent omission, mistranslation or over-translation (Israel, 2019, p</w:t>
      </w:r>
      <w:r w:rsidR="009024F6" w:rsidRPr="001E1EAB">
        <w:rPr>
          <w:rFonts w:asciiTheme="majorBidi" w:hAnsiTheme="majorBidi" w:cstheme="majorBidi"/>
        </w:rPr>
        <w:t>.</w:t>
      </w:r>
      <w:r w:rsidRPr="001E1EAB">
        <w:rPr>
          <w:rFonts w:asciiTheme="majorBidi" w:hAnsiTheme="majorBidi" w:cstheme="majorBidi"/>
        </w:rPr>
        <w:t xml:space="preserve"> 328).</w:t>
      </w:r>
      <w:r w:rsidR="00BF16ED" w:rsidRPr="001E1EAB">
        <w:rPr>
          <w:rFonts w:asciiTheme="majorBidi" w:hAnsiTheme="majorBidi" w:cstheme="majorBidi"/>
        </w:rPr>
        <w:t xml:space="preserve"> The </w:t>
      </w:r>
      <w:r w:rsidR="003906E1" w:rsidRPr="001E1EAB">
        <w:rPr>
          <w:rFonts w:asciiTheme="majorBidi" w:hAnsiTheme="majorBidi" w:cstheme="majorBidi"/>
        </w:rPr>
        <w:t xml:space="preserve">analysis of </w:t>
      </w:r>
      <w:r w:rsidR="00BF16ED" w:rsidRPr="001E1EAB">
        <w:rPr>
          <w:rFonts w:asciiTheme="majorBidi" w:hAnsiTheme="majorBidi" w:cstheme="majorBidi"/>
        </w:rPr>
        <w:t xml:space="preserve">these </w:t>
      </w:r>
      <w:r w:rsidR="00BF16ED" w:rsidRPr="001E1EAB">
        <w:rPr>
          <w:rFonts w:asciiTheme="majorBidi" w:hAnsiTheme="majorBidi" w:cstheme="majorBidi"/>
        </w:rPr>
        <w:lastRenderedPageBreak/>
        <w:t xml:space="preserve">strategies </w:t>
      </w:r>
      <w:r w:rsidR="003906E1" w:rsidRPr="001E1EAB">
        <w:rPr>
          <w:rFonts w:asciiTheme="majorBidi" w:hAnsiTheme="majorBidi" w:cstheme="majorBidi"/>
        </w:rPr>
        <w:t xml:space="preserve">over time may show how </w:t>
      </w:r>
      <w:r w:rsidR="00BF16ED" w:rsidRPr="001E1EAB">
        <w:rPr>
          <w:rFonts w:asciiTheme="majorBidi" w:hAnsiTheme="majorBidi" w:cstheme="majorBidi"/>
        </w:rPr>
        <w:t xml:space="preserve">they </w:t>
      </w:r>
      <w:r w:rsidR="003906E1" w:rsidRPr="001E1EAB">
        <w:rPr>
          <w:rFonts w:asciiTheme="majorBidi" w:hAnsiTheme="majorBidi" w:cstheme="majorBidi"/>
        </w:rPr>
        <w:t>may have affected the development and direction of religious communities</w:t>
      </w:r>
      <w:r w:rsidR="00BF16ED" w:rsidRPr="001E1EAB">
        <w:rPr>
          <w:rFonts w:asciiTheme="majorBidi" w:hAnsiTheme="majorBidi" w:cstheme="majorBidi"/>
        </w:rPr>
        <w:t>, and how religious meaning and identities have been negotiated</w:t>
      </w:r>
      <w:r w:rsidR="003906E1" w:rsidRPr="001E1EAB">
        <w:rPr>
          <w:rFonts w:asciiTheme="majorBidi" w:hAnsiTheme="majorBidi" w:cstheme="majorBidi"/>
        </w:rPr>
        <w:t>. Studies of this kind may contribute both to a history of translation as well as a history of religion.</w:t>
      </w:r>
      <w:r w:rsidR="00DE7AEF" w:rsidRPr="001E1EAB">
        <w:rPr>
          <w:rFonts w:asciiTheme="majorBidi" w:hAnsiTheme="majorBidi" w:cstheme="majorBidi"/>
        </w:rPr>
        <w:t xml:space="preserve"> </w:t>
      </w:r>
      <w:r w:rsidR="00BF16ED" w:rsidRPr="001E1EAB">
        <w:rPr>
          <w:rFonts w:asciiTheme="majorBidi" w:hAnsiTheme="majorBidi" w:cstheme="majorBidi"/>
        </w:rPr>
        <w:t>Moreover</w:t>
      </w:r>
      <w:r w:rsidR="003906E1" w:rsidRPr="001E1EAB">
        <w:rPr>
          <w:rFonts w:asciiTheme="majorBidi" w:hAnsiTheme="majorBidi" w:cstheme="majorBidi"/>
        </w:rPr>
        <w:t xml:space="preserve">, both religion and translation operate within political and material contexts. Translation takes place </w:t>
      </w:r>
      <w:proofErr w:type="gramStart"/>
      <w:r w:rsidR="003906E1" w:rsidRPr="001E1EAB">
        <w:rPr>
          <w:rFonts w:asciiTheme="majorBidi" w:hAnsiTheme="majorBidi" w:cstheme="majorBidi"/>
        </w:rPr>
        <w:t xml:space="preserve">with regard </w:t>
      </w:r>
      <w:r w:rsidR="003906E1" w:rsidRPr="0006671E">
        <w:rPr>
          <w:rFonts w:asciiTheme="majorBidi" w:hAnsiTheme="majorBidi" w:cstheme="majorBidi"/>
        </w:rPr>
        <w:t>to</w:t>
      </w:r>
      <w:proofErr w:type="gramEnd"/>
      <w:r w:rsidR="003906E1" w:rsidRPr="0006671E">
        <w:rPr>
          <w:rFonts w:asciiTheme="majorBidi" w:hAnsiTheme="majorBidi" w:cstheme="majorBidi"/>
        </w:rPr>
        <w:t xml:space="preserve"> issues of power, patronage and censorship, and entails negotiations with many </w:t>
      </w:r>
      <w:r w:rsidR="00DE7AEF" w:rsidRPr="0006671E">
        <w:rPr>
          <w:rFonts w:asciiTheme="majorBidi" w:hAnsiTheme="majorBidi" w:cstheme="majorBidi"/>
        </w:rPr>
        <w:t>factors, including ideology and value judgments</w:t>
      </w:r>
      <w:r w:rsidR="00AD4285">
        <w:rPr>
          <w:rFonts w:asciiTheme="majorBidi" w:hAnsiTheme="majorBidi" w:cstheme="majorBidi"/>
        </w:rPr>
        <w:t xml:space="preserve"> (Hermans, 1996, p. 2)</w:t>
      </w:r>
      <w:r w:rsidR="00DE7AEF" w:rsidRPr="0006671E">
        <w:rPr>
          <w:rFonts w:asciiTheme="majorBidi" w:hAnsiTheme="majorBidi" w:cstheme="majorBidi"/>
        </w:rPr>
        <w:t>.</w:t>
      </w:r>
      <w:r w:rsidR="00CB2950">
        <w:rPr>
          <w:rFonts w:asciiTheme="majorBidi" w:hAnsiTheme="majorBidi" w:cstheme="majorBidi"/>
        </w:rPr>
        <w:t xml:space="preserve"> All translations reflect a certain ideology and serve specific functions within the society in which they are written. (</w:t>
      </w:r>
      <w:proofErr w:type="spellStart"/>
      <w:r w:rsidR="00CB2950">
        <w:rPr>
          <w:rFonts w:asciiTheme="majorBidi" w:hAnsiTheme="majorBidi" w:cstheme="majorBidi"/>
        </w:rPr>
        <w:t>Lefevere</w:t>
      </w:r>
      <w:proofErr w:type="spellEnd"/>
      <w:r w:rsidR="00CB2950">
        <w:rPr>
          <w:rFonts w:asciiTheme="majorBidi" w:hAnsiTheme="majorBidi" w:cstheme="majorBidi"/>
        </w:rPr>
        <w:t xml:space="preserve">, 1992, p. </w:t>
      </w:r>
      <w:r w:rsidR="007E043B">
        <w:rPr>
          <w:rFonts w:asciiTheme="majorBidi" w:hAnsiTheme="majorBidi" w:cstheme="majorBidi"/>
        </w:rPr>
        <w:t>vii).</w:t>
      </w:r>
      <w:r w:rsidR="00DE7AEF" w:rsidRPr="0006671E">
        <w:rPr>
          <w:rFonts w:asciiTheme="majorBidi" w:hAnsiTheme="majorBidi" w:cstheme="majorBidi"/>
        </w:rPr>
        <w:t xml:space="preserve"> The leverage of translations may differ in different faith communities and may be boycotted or promoted for extensive circulation. Lastly, translation has the potential to construct, maintain or contest different ways of understanding the world. The translation of sacred texts, the status of translators, and the religious institutions may all play a role in this construction, maintenance or contestation of religious identities (Israel, 2023, p. 11-12).</w:t>
      </w:r>
    </w:p>
    <w:p w14:paraId="042BBD41" w14:textId="3A9D8310" w:rsidR="00430C3D" w:rsidRPr="0006671E" w:rsidRDefault="00845E0D" w:rsidP="0006671E">
      <w:pPr>
        <w:bidi w:val="0"/>
        <w:spacing w:line="360" w:lineRule="auto"/>
        <w:jc w:val="both"/>
        <w:rPr>
          <w:rFonts w:asciiTheme="majorBidi" w:hAnsiTheme="majorBidi" w:cstheme="majorBidi"/>
        </w:rPr>
      </w:pPr>
      <w:r w:rsidRPr="0006671E">
        <w:rPr>
          <w:rFonts w:asciiTheme="majorBidi" w:hAnsiTheme="majorBidi" w:cstheme="majorBidi"/>
        </w:rPr>
        <w:t>Another function of translating religious texts is the preservation of those texts throughout time and space, thus in a sense preserving the source language (</w:t>
      </w:r>
      <w:r w:rsidR="00AD4285">
        <w:rPr>
          <w:rFonts w:asciiTheme="majorBidi" w:hAnsiTheme="majorBidi" w:cstheme="majorBidi"/>
        </w:rPr>
        <w:t>Engler et al.</w:t>
      </w:r>
      <w:r w:rsidRPr="0006671E">
        <w:rPr>
          <w:rFonts w:asciiTheme="majorBidi" w:hAnsiTheme="majorBidi" w:cstheme="majorBidi"/>
        </w:rPr>
        <w:t>, 2007)</w:t>
      </w:r>
      <w:r w:rsidR="0006671E">
        <w:rPr>
          <w:rFonts w:asciiTheme="majorBidi" w:hAnsiTheme="majorBidi" w:cstheme="majorBidi"/>
        </w:rPr>
        <w:t>.</w:t>
      </w:r>
      <w:r w:rsidRPr="0006671E">
        <w:rPr>
          <w:rFonts w:asciiTheme="majorBidi" w:hAnsiTheme="majorBidi" w:cstheme="majorBidi"/>
        </w:rPr>
        <w:t xml:space="preserve"> This is especially true for translations that retain the source in the final product, as is prevalent in many publications of the Passover Haggadah.</w:t>
      </w:r>
    </w:p>
    <w:p w14:paraId="0C3471F4" w14:textId="53C43981" w:rsidR="009E2598" w:rsidRPr="0006671E" w:rsidRDefault="0006671E" w:rsidP="0006671E">
      <w:pPr>
        <w:bidi w:val="0"/>
        <w:spacing w:line="360" w:lineRule="auto"/>
        <w:jc w:val="both"/>
        <w:rPr>
          <w:rFonts w:asciiTheme="majorBidi" w:hAnsiTheme="majorBidi" w:cstheme="majorBidi"/>
        </w:rPr>
      </w:pPr>
      <w:r>
        <w:rPr>
          <w:rFonts w:asciiTheme="majorBidi" w:hAnsiTheme="majorBidi" w:cstheme="majorBidi"/>
        </w:rPr>
        <w:t>Ultimately, the t</w:t>
      </w:r>
      <w:r w:rsidR="00430C3D" w:rsidRPr="0006671E">
        <w:rPr>
          <w:rFonts w:asciiTheme="majorBidi" w:hAnsiTheme="majorBidi" w:cstheme="majorBidi"/>
        </w:rPr>
        <w:t xml:space="preserve">ranslation of religious texts demonstrates </w:t>
      </w:r>
      <w:r>
        <w:rPr>
          <w:rFonts w:asciiTheme="majorBidi" w:hAnsiTheme="majorBidi" w:cstheme="majorBidi"/>
        </w:rPr>
        <w:t xml:space="preserve">well </w:t>
      </w:r>
      <w:r w:rsidR="00430C3D" w:rsidRPr="0006671E">
        <w:rPr>
          <w:rFonts w:asciiTheme="majorBidi" w:hAnsiTheme="majorBidi" w:cstheme="majorBidi"/>
        </w:rPr>
        <w:t xml:space="preserve">that boundaries exist between different cultures, but that these boundaries may be crossed. </w:t>
      </w:r>
      <w:r w:rsidR="003A5084" w:rsidRPr="0006671E">
        <w:rPr>
          <w:rFonts w:asciiTheme="majorBidi" w:hAnsiTheme="majorBidi" w:cstheme="majorBidi"/>
        </w:rPr>
        <w:t xml:space="preserve">It </w:t>
      </w:r>
      <w:r>
        <w:rPr>
          <w:rFonts w:asciiTheme="majorBidi" w:hAnsiTheme="majorBidi" w:cstheme="majorBidi"/>
        </w:rPr>
        <w:t>has</w:t>
      </w:r>
      <w:r w:rsidRPr="0006671E">
        <w:rPr>
          <w:rFonts w:asciiTheme="majorBidi" w:hAnsiTheme="majorBidi" w:cstheme="majorBidi"/>
        </w:rPr>
        <w:t xml:space="preserve"> </w:t>
      </w:r>
      <w:r w:rsidR="003A5084" w:rsidRPr="0006671E">
        <w:rPr>
          <w:rFonts w:asciiTheme="majorBidi" w:hAnsiTheme="majorBidi" w:cstheme="majorBidi"/>
        </w:rPr>
        <w:t>be</w:t>
      </w:r>
      <w:r>
        <w:rPr>
          <w:rFonts w:asciiTheme="majorBidi" w:hAnsiTheme="majorBidi" w:cstheme="majorBidi"/>
        </w:rPr>
        <w:t>en</w:t>
      </w:r>
      <w:r w:rsidR="003A5084" w:rsidRPr="0006671E">
        <w:rPr>
          <w:rFonts w:asciiTheme="majorBidi" w:hAnsiTheme="majorBidi" w:cstheme="majorBidi"/>
        </w:rPr>
        <w:t xml:space="preserve"> shown that</w:t>
      </w:r>
      <w:r w:rsidR="00430C3D" w:rsidRPr="0006671E">
        <w:rPr>
          <w:rFonts w:asciiTheme="majorBidi" w:hAnsiTheme="majorBidi" w:cstheme="majorBidi"/>
        </w:rPr>
        <w:t xml:space="preserve"> at different historical moments, the </w:t>
      </w:r>
      <w:proofErr w:type="gramStart"/>
      <w:r w:rsidR="00430C3D" w:rsidRPr="0006671E">
        <w:rPr>
          <w:rFonts w:asciiTheme="majorBidi" w:hAnsiTheme="majorBidi" w:cstheme="majorBidi"/>
        </w:rPr>
        <w:t>manner in which</w:t>
      </w:r>
      <w:proofErr w:type="gramEnd"/>
      <w:r w:rsidR="00430C3D" w:rsidRPr="0006671E">
        <w:rPr>
          <w:rFonts w:asciiTheme="majorBidi" w:hAnsiTheme="majorBidi" w:cstheme="majorBidi"/>
        </w:rPr>
        <w:t xml:space="preserve"> these texts are translated may change</w:t>
      </w:r>
      <w:r>
        <w:rPr>
          <w:rFonts w:asciiTheme="majorBidi" w:hAnsiTheme="majorBidi" w:cstheme="majorBidi"/>
        </w:rPr>
        <w:t>, reflecting the shifting religious meanings and conflicts of the time</w:t>
      </w:r>
      <w:r w:rsidR="00430C3D" w:rsidRPr="0006671E">
        <w:rPr>
          <w:rFonts w:asciiTheme="majorBidi" w:hAnsiTheme="majorBidi" w:cstheme="majorBidi"/>
        </w:rPr>
        <w:t xml:space="preserve"> (</w:t>
      </w:r>
      <w:proofErr w:type="spellStart"/>
      <w:r w:rsidR="00430C3D" w:rsidRPr="0006671E">
        <w:rPr>
          <w:rFonts w:asciiTheme="majorBidi" w:hAnsiTheme="majorBidi" w:cstheme="majorBidi"/>
        </w:rPr>
        <w:t>Kavka</w:t>
      </w:r>
      <w:proofErr w:type="spellEnd"/>
      <w:r w:rsidR="00430C3D" w:rsidRPr="0006671E">
        <w:rPr>
          <w:rFonts w:asciiTheme="majorBidi" w:hAnsiTheme="majorBidi" w:cstheme="majorBidi"/>
        </w:rPr>
        <w:t>, 2011, p. 204).</w:t>
      </w:r>
    </w:p>
    <w:p w14:paraId="091DE61B" w14:textId="49C6B5CB" w:rsidR="00D13876" w:rsidRPr="0006671E" w:rsidRDefault="00D13876" w:rsidP="00B01F46">
      <w:pPr>
        <w:bidi w:val="0"/>
        <w:spacing w:line="360" w:lineRule="auto"/>
        <w:jc w:val="both"/>
        <w:rPr>
          <w:rFonts w:asciiTheme="majorBidi" w:hAnsiTheme="majorBidi" w:cstheme="majorBidi"/>
        </w:rPr>
      </w:pPr>
      <w:r w:rsidRPr="0006671E">
        <w:rPr>
          <w:rFonts w:asciiTheme="majorBidi" w:hAnsiTheme="majorBidi" w:cstheme="majorBidi"/>
        </w:rPr>
        <w:t>3.2.2.</w:t>
      </w:r>
      <w:r w:rsidR="000A24A2" w:rsidRPr="0006671E">
        <w:rPr>
          <w:rFonts w:asciiTheme="majorBidi" w:hAnsiTheme="majorBidi" w:cstheme="majorBidi"/>
        </w:rPr>
        <w:t xml:space="preserve"> </w:t>
      </w:r>
      <w:r w:rsidRPr="0006671E">
        <w:rPr>
          <w:rFonts w:asciiTheme="majorBidi" w:hAnsiTheme="majorBidi" w:cstheme="majorBidi"/>
        </w:rPr>
        <w:t>Translation and Judaism</w:t>
      </w:r>
    </w:p>
    <w:p w14:paraId="6742CA35" w14:textId="4A2894A6" w:rsidR="001051F0" w:rsidRPr="0006671E" w:rsidRDefault="00CF480A" w:rsidP="00B01F46">
      <w:pPr>
        <w:bidi w:val="0"/>
        <w:spacing w:line="360" w:lineRule="auto"/>
        <w:jc w:val="both"/>
        <w:rPr>
          <w:rFonts w:asciiTheme="majorBidi" w:hAnsiTheme="majorBidi" w:cstheme="majorBidi"/>
        </w:rPr>
      </w:pPr>
      <w:r w:rsidRPr="0006671E">
        <w:rPr>
          <w:rFonts w:asciiTheme="majorBidi" w:hAnsiTheme="majorBidi" w:cstheme="majorBidi"/>
        </w:rPr>
        <w:t xml:space="preserve">Translation has played a central role in Jewish life over the centuries. </w:t>
      </w:r>
      <w:r w:rsidR="00210AA9" w:rsidRPr="0006671E">
        <w:rPr>
          <w:rFonts w:asciiTheme="majorBidi" w:hAnsiTheme="majorBidi" w:cstheme="majorBidi"/>
        </w:rPr>
        <w:t>The use of Hebrew as a spoken language was superseded over the years by the use of Aramaic and Greek, during those periods when Jewish national independence was not existent. Later, after having been forced from the Land of Israel, the Jews began speaking the language of the people among whom they settled. Although they adopted the language of their neighbors, Hebrew continued to be used as the language of prayer and ritual</w:t>
      </w:r>
      <w:r w:rsidR="00701D9E" w:rsidRPr="0006671E">
        <w:rPr>
          <w:rFonts w:asciiTheme="majorBidi" w:hAnsiTheme="majorBidi" w:cstheme="majorBidi"/>
        </w:rPr>
        <w:t xml:space="preserve"> </w:t>
      </w:r>
      <w:r w:rsidR="00210AA9" w:rsidRPr="0006671E">
        <w:rPr>
          <w:rFonts w:asciiTheme="majorBidi" w:hAnsiTheme="majorBidi" w:cstheme="majorBidi"/>
        </w:rPr>
        <w:t>(</w:t>
      </w:r>
      <w:proofErr w:type="spellStart"/>
      <w:r w:rsidR="00210AA9" w:rsidRPr="0006671E">
        <w:rPr>
          <w:rFonts w:asciiTheme="majorBidi" w:hAnsiTheme="majorBidi" w:cstheme="majorBidi"/>
        </w:rPr>
        <w:t>Toury</w:t>
      </w:r>
      <w:proofErr w:type="spellEnd"/>
      <w:r w:rsidR="00210AA9" w:rsidRPr="0006671E">
        <w:rPr>
          <w:rFonts w:asciiTheme="majorBidi" w:hAnsiTheme="majorBidi" w:cstheme="majorBidi"/>
        </w:rPr>
        <w:t xml:space="preserve">, </w:t>
      </w:r>
      <w:r w:rsidR="00701D9E" w:rsidRPr="0006671E">
        <w:rPr>
          <w:rFonts w:asciiTheme="majorBidi" w:hAnsiTheme="majorBidi" w:cstheme="majorBidi"/>
        </w:rPr>
        <w:t xml:space="preserve">2002, p. x). </w:t>
      </w:r>
      <w:r w:rsidR="00561779" w:rsidRPr="0006671E">
        <w:rPr>
          <w:rFonts w:asciiTheme="majorBidi" w:hAnsiTheme="majorBidi" w:cstheme="majorBidi"/>
        </w:rPr>
        <w:t>Translation of religious Jewish texts has always been prevalent for the purpose of providing access to Hebrew scripture, first and foremost the Torah. The study of Torah is the most central commandment of the Jewish religion, and the translation of the scriptures into the vernacular were thus important for the continuation of this study. Although written translations of the Torah were initially forbidden, the dispersion of the Jews throughout the world made it necessary to provide translations into the vernacular alongside the Hebrew text (Gillman, 2022, p. 252).</w:t>
      </w:r>
    </w:p>
    <w:p w14:paraId="3938120B" w14:textId="406EB67C" w:rsidR="0001532C" w:rsidRPr="0006671E" w:rsidRDefault="00701D9E" w:rsidP="00B01F46">
      <w:pPr>
        <w:bidi w:val="0"/>
        <w:spacing w:line="360" w:lineRule="auto"/>
        <w:jc w:val="both"/>
        <w:rPr>
          <w:rFonts w:asciiTheme="majorBidi" w:hAnsiTheme="majorBidi" w:cstheme="majorBidi"/>
        </w:rPr>
      </w:pPr>
      <w:r w:rsidRPr="0006671E">
        <w:rPr>
          <w:rFonts w:asciiTheme="majorBidi" w:hAnsiTheme="majorBidi" w:cstheme="majorBidi"/>
        </w:rPr>
        <w:lastRenderedPageBreak/>
        <w:t xml:space="preserve">While the Hebrew text of the Torah was still considered to be sacred, in general the Jewish communities were not averse to the use of translations into the vernacular. These translations served not only as a </w:t>
      </w:r>
      <w:r w:rsidR="001051F0" w:rsidRPr="0006671E">
        <w:rPr>
          <w:rFonts w:asciiTheme="majorBidi" w:hAnsiTheme="majorBidi" w:cstheme="majorBidi"/>
        </w:rPr>
        <w:t xml:space="preserve">linguistic transformation </w:t>
      </w:r>
      <w:r w:rsidRPr="0006671E">
        <w:rPr>
          <w:rFonts w:asciiTheme="majorBidi" w:hAnsiTheme="majorBidi" w:cstheme="majorBidi"/>
        </w:rPr>
        <w:t xml:space="preserve">of the Hebrew text, but also as aids to comprehension of it. These translations could be seen more as commentaries and explanations </w:t>
      </w:r>
      <w:r w:rsidR="000A24A2" w:rsidRPr="0006671E">
        <w:rPr>
          <w:rFonts w:asciiTheme="majorBidi" w:hAnsiTheme="majorBidi" w:cstheme="majorBidi"/>
        </w:rPr>
        <w:t>than as direct translations (Seidman, 2002, p. 14-15).</w:t>
      </w:r>
    </w:p>
    <w:p w14:paraId="0C700C1C" w14:textId="62B6725D" w:rsidR="00CF480A" w:rsidRPr="0006671E" w:rsidRDefault="00CF480A" w:rsidP="00B01F46">
      <w:pPr>
        <w:bidi w:val="0"/>
        <w:spacing w:line="360" w:lineRule="auto"/>
        <w:jc w:val="both"/>
        <w:rPr>
          <w:rFonts w:asciiTheme="majorBidi" w:hAnsiTheme="majorBidi" w:cstheme="majorBidi"/>
        </w:rPr>
      </w:pPr>
      <w:r w:rsidRPr="0006671E">
        <w:rPr>
          <w:rFonts w:asciiTheme="majorBidi" w:hAnsiTheme="majorBidi" w:cstheme="majorBidi"/>
        </w:rPr>
        <w:t>The history of Jewish translation can be shown to be aligned with the history of Jewish migration and the changing cultural landscape that the Jews encountered in their various communities. Translators of sacred texts were influenced by the theological and political concerns of their times</w:t>
      </w:r>
      <w:r w:rsidR="00576002" w:rsidRPr="0006671E">
        <w:rPr>
          <w:rFonts w:asciiTheme="majorBidi" w:hAnsiTheme="majorBidi" w:cstheme="majorBidi"/>
        </w:rPr>
        <w:t xml:space="preserve"> (</w:t>
      </w:r>
      <w:proofErr w:type="spellStart"/>
      <w:r w:rsidR="0054246D" w:rsidRPr="0006671E">
        <w:rPr>
          <w:rFonts w:asciiTheme="majorBidi" w:hAnsiTheme="majorBidi" w:cstheme="majorBidi"/>
        </w:rPr>
        <w:t>Waligorska</w:t>
      </w:r>
      <w:proofErr w:type="spellEnd"/>
      <w:r w:rsidR="0054246D" w:rsidRPr="0006671E">
        <w:rPr>
          <w:rFonts w:asciiTheme="majorBidi" w:hAnsiTheme="majorBidi" w:cstheme="majorBidi"/>
        </w:rPr>
        <w:t xml:space="preserve"> &amp; Kohn, 2018, p. 2).</w:t>
      </w:r>
      <w:r w:rsidR="00576002" w:rsidRPr="0006671E">
        <w:rPr>
          <w:rFonts w:asciiTheme="majorBidi" w:hAnsiTheme="majorBidi" w:cstheme="majorBidi"/>
        </w:rPr>
        <w:t xml:space="preserve"> The act of translation has taken place in numerous contexts and historical periods. </w:t>
      </w:r>
      <w:r w:rsidR="0054246D" w:rsidRPr="0006671E">
        <w:rPr>
          <w:rFonts w:asciiTheme="majorBidi" w:hAnsiTheme="majorBidi" w:cstheme="majorBidi"/>
        </w:rPr>
        <w:t>In</w:t>
      </w:r>
      <w:r w:rsidR="00576002" w:rsidRPr="0006671E">
        <w:rPr>
          <w:rFonts w:asciiTheme="majorBidi" w:hAnsiTheme="majorBidi" w:cstheme="majorBidi"/>
        </w:rPr>
        <w:t xml:space="preserve"> the Jewish American experience, translations of the Bible </w:t>
      </w:r>
      <w:r w:rsidR="0054246D" w:rsidRPr="0006671E">
        <w:rPr>
          <w:rFonts w:asciiTheme="majorBidi" w:hAnsiTheme="majorBidi" w:cstheme="majorBidi"/>
        </w:rPr>
        <w:t>into</w:t>
      </w:r>
      <w:r w:rsidR="00576002" w:rsidRPr="0006671E">
        <w:rPr>
          <w:rFonts w:asciiTheme="majorBidi" w:hAnsiTheme="majorBidi" w:cstheme="majorBidi"/>
        </w:rPr>
        <w:t xml:space="preserve"> English aided in the transformation and acculturation of the Jewish community into the general American society (Seidman, 2002, p. 15).</w:t>
      </w:r>
    </w:p>
    <w:p w14:paraId="46FD0A43" w14:textId="4754FA5D" w:rsidR="00D34FA5" w:rsidRPr="0006671E" w:rsidRDefault="00D34FA5" w:rsidP="00B01F46">
      <w:pPr>
        <w:bidi w:val="0"/>
        <w:spacing w:line="360" w:lineRule="auto"/>
        <w:jc w:val="both"/>
        <w:rPr>
          <w:rFonts w:asciiTheme="majorBidi" w:hAnsiTheme="majorBidi" w:cstheme="majorBidi"/>
        </w:rPr>
      </w:pPr>
      <w:r w:rsidRPr="0006671E">
        <w:rPr>
          <w:rFonts w:asciiTheme="majorBidi" w:hAnsiTheme="majorBidi" w:cstheme="majorBidi"/>
        </w:rPr>
        <w:t xml:space="preserve">The Passover Haggadah contains the narrative of the Exodus from Egypt and is intended to be a teaching tool to impart the story to the participants of the Seder and especially to the younger generations. </w:t>
      </w:r>
      <w:r w:rsidR="00CF715B" w:rsidRPr="0006671E">
        <w:rPr>
          <w:rFonts w:asciiTheme="majorBidi" w:hAnsiTheme="majorBidi" w:cstheme="majorBidi"/>
        </w:rPr>
        <w:t>The Haggadah can be seen as serving a similar</w:t>
      </w:r>
      <w:r w:rsidRPr="0006671E">
        <w:rPr>
          <w:rFonts w:asciiTheme="majorBidi" w:hAnsiTheme="majorBidi" w:cstheme="majorBidi"/>
        </w:rPr>
        <w:t xml:space="preserve"> purpose</w:t>
      </w:r>
      <w:r w:rsidR="00CF715B" w:rsidRPr="0006671E">
        <w:rPr>
          <w:rFonts w:asciiTheme="majorBidi" w:hAnsiTheme="majorBidi" w:cstheme="majorBidi"/>
        </w:rPr>
        <w:t xml:space="preserve"> to the study of Torah and therefore</w:t>
      </w:r>
      <w:r w:rsidRPr="0006671E">
        <w:rPr>
          <w:rFonts w:asciiTheme="majorBidi" w:hAnsiTheme="majorBidi" w:cstheme="majorBidi"/>
        </w:rPr>
        <w:t xml:space="preserve"> the text of the Haggadah had to be made accessible to Jewish communities throughout the world.</w:t>
      </w:r>
      <w:r w:rsidR="00561779" w:rsidRPr="0006671E">
        <w:rPr>
          <w:rFonts w:asciiTheme="majorBidi" w:hAnsiTheme="majorBidi" w:cstheme="majorBidi"/>
        </w:rPr>
        <w:t xml:space="preserve"> To this end, a plethora of translated </w:t>
      </w:r>
      <w:proofErr w:type="spellStart"/>
      <w:r w:rsidR="00561779" w:rsidRPr="0006671E">
        <w:rPr>
          <w:rFonts w:asciiTheme="majorBidi" w:hAnsiTheme="majorBidi" w:cstheme="majorBidi"/>
        </w:rPr>
        <w:t>Haggadot</w:t>
      </w:r>
      <w:proofErr w:type="spellEnd"/>
      <w:r w:rsidR="00561779" w:rsidRPr="0006671E">
        <w:rPr>
          <w:rFonts w:asciiTheme="majorBidi" w:hAnsiTheme="majorBidi" w:cstheme="majorBidi"/>
        </w:rPr>
        <w:t xml:space="preserve"> has appeared, whose study could lead to insights into the theological and ideological context in which they were produced.</w:t>
      </w:r>
    </w:p>
    <w:p w14:paraId="600C96FC" w14:textId="0E0A6E3C" w:rsidR="001051F0" w:rsidRPr="0006671E" w:rsidRDefault="001051F0" w:rsidP="001051F0">
      <w:pPr>
        <w:bidi w:val="0"/>
        <w:spacing w:line="360" w:lineRule="auto"/>
        <w:ind w:left="360"/>
        <w:jc w:val="both"/>
        <w:rPr>
          <w:rFonts w:asciiTheme="majorBidi" w:hAnsiTheme="majorBidi" w:cstheme="majorBidi"/>
        </w:rPr>
      </w:pPr>
      <w:r w:rsidRPr="0006671E">
        <w:rPr>
          <w:rFonts w:asciiTheme="majorBidi" w:hAnsiTheme="majorBidi" w:cstheme="majorBidi"/>
        </w:rPr>
        <w:t xml:space="preserve">3.2.3 </w:t>
      </w:r>
      <w:proofErr w:type="spellStart"/>
      <w:r w:rsidRPr="0006671E">
        <w:rPr>
          <w:rFonts w:asciiTheme="majorBidi" w:hAnsiTheme="majorBidi" w:cstheme="majorBidi"/>
        </w:rPr>
        <w:t>Paratexts</w:t>
      </w:r>
      <w:proofErr w:type="spellEnd"/>
      <w:r w:rsidRPr="0006671E">
        <w:rPr>
          <w:rFonts w:asciiTheme="majorBidi" w:hAnsiTheme="majorBidi" w:cstheme="majorBidi"/>
        </w:rPr>
        <w:t xml:space="preserve"> in religious translations</w:t>
      </w:r>
    </w:p>
    <w:p w14:paraId="1F403503" w14:textId="594927E5" w:rsidR="00C778A1" w:rsidRPr="0006671E" w:rsidRDefault="00C778A1" w:rsidP="00BF16ED">
      <w:pPr>
        <w:bidi w:val="0"/>
        <w:spacing w:line="360" w:lineRule="auto"/>
        <w:jc w:val="both"/>
        <w:rPr>
          <w:rFonts w:asciiTheme="majorBidi" w:hAnsiTheme="majorBidi" w:cstheme="majorBidi"/>
        </w:rPr>
      </w:pPr>
      <w:r w:rsidRPr="0006671E">
        <w:rPr>
          <w:rFonts w:asciiTheme="majorBidi" w:hAnsiTheme="majorBidi" w:cstheme="majorBidi"/>
        </w:rPr>
        <w:t xml:space="preserve">The material which accompanies a text and contributes to the formation of a book comprises what has been defined as the </w:t>
      </w:r>
      <w:proofErr w:type="spellStart"/>
      <w:r w:rsidRPr="0006671E">
        <w:rPr>
          <w:rFonts w:asciiTheme="majorBidi" w:hAnsiTheme="majorBidi" w:cstheme="majorBidi"/>
        </w:rPr>
        <w:t>paratext</w:t>
      </w:r>
      <w:proofErr w:type="spellEnd"/>
      <w:r w:rsidRPr="0006671E">
        <w:rPr>
          <w:rFonts w:asciiTheme="majorBidi" w:hAnsiTheme="majorBidi" w:cstheme="majorBidi"/>
        </w:rPr>
        <w:t xml:space="preserve"> of the work. </w:t>
      </w:r>
      <w:r w:rsidR="00BF16ED" w:rsidRPr="0006671E">
        <w:rPr>
          <w:rFonts w:asciiTheme="majorBidi" w:hAnsiTheme="majorBidi" w:cstheme="majorBidi"/>
        </w:rPr>
        <w:t>In essence, t</w:t>
      </w:r>
      <w:r w:rsidRPr="0006671E">
        <w:rPr>
          <w:rFonts w:asciiTheme="majorBidi" w:hAnsiTheme="majorBidi" w:cstheme="majorBidi"/>
        </w:rPr>
        <w:t xml:space="preserve">he </w:t>
      </w:r>
      <w:proofErr w:type="spellStart"/>
      <w:r w:rsidRPr="0006671E">
        <w:rPr>
          <w:rFonts w:asciiTheme="majorBidi" w:hAnsiTheme="majorBidi" w:cstheme="majorBidi"/>
        </w:rPr>
        <w:t>paratext</w:t>
      </w:r>
      <w:proofErr w:type="spellEnd"/>
      <w:r w:rsidRPr="0006671E">
        <w:rPr>
          <w:rFonts w:asciiTheme="majorBidi" w:hAnsiTheme="majorBidi" w:cstheme="majorBidi"/>
        </w:rPr>
        <w:t xml:space="preserve"> is the manner that the text presents itself to the reader (Genette &amp; Maclean, 1991, p. 261).The </w:t>
      </w:r>
      <w:proofErr w:type="spellStart"/>
      <w:r w:rsidRPr="0006671E">
        <w:rPr>
          <w:rFonts w:asciiTheme="majorBidi" w:hAnsiTheme="majorBidi" w:cstheme="majorBidi"/>
        </w:rPr>
        <w:t>paratext</w:t>
      </w:r>
      <w:proofErr w:type="spellEnd"/>
      <w:r w:rsidRPr="0006671E">
        <w:rPr>
          <w:rFonts w:asciiTheme="majorBidi" w:hAnsiTheme="majorBidi" w:cstheme="majorBidi"/>
        </w:rPr>
        <w:t xml:space="preserve"> can </w:t>
      </w:r>
      <w:r w:rsidR="00BF16ED" w:rsidRPr="0006671E">
        <w:rPr>
          <w:rFonts w:asciiTheme="majorBidi" w:hAnsiTheme="majorBidi" w:cstheme="majorBidi"/>
        </w:rPr>
        <w:t xml:space="preserve">thus </w:t>
      </w:r>
      <w:r w:rsidRPr="0006671E">
        <w:rPr>
          <w:rFonts w:asciiTheme="majorBidi" w:hAnsiTheme="majorBidi" w:cstheme="majorBidi"/>
        </w:rPr>
        <w:t xml:space="preserve">be regarded as any appended material which is external to the core text and has the function of explaining, defining, instructing, supporting or adding background information. The </w:t>
      </w:r>
      <w:proofErr w:type="spellStart"/>
      <w:r w:rsidRPr="0006671E">
        <w:rPr>
          <w:rFonts w:asciiTheme="majorBidi" w:hAnsiTheme="majorBidi" w:cstheme="majorBidi"/>
        </w:rPr>
        <w:t>paratext</w:t>
      </w:r>
      <w:proofErr w:type="spellEnd"/>
      <w:r w:rsidRPr="0006671E">
        <w:rPr>
          <w:rFonts w:asciiTheme="majorBidi" w:hAnsiTheme="majorBidi" w:cstheme="majorBidi"/>
        </w:rPr>
        <w:t xml:space="preserve"> may also come in non-verbal forms, including illustrations, photos and diagrams, in the choice of fonts and layout of the text. (Pellatt, 2013, p.1-3).</w:t>
      </w:r>
    </w:p>
    <w:p w14:paraId="6183DA89" w14:textId="46DF9B90" w:rsidR="00C778A1" w:rsidRPr="0006671E" w:rsidRDefault="00C778A1" w:rsidP="00C778A1">
      <w:pPr>
        <w:bidi w:val="0"/>
        <w:spacing w:line="360" w:lineRule="auto"/>
        <w:jc w:val="both"/>
        <w:rPr>
          <w:rFonts w:asciiTheme="majorBidi" w:hAnsiTheme="majorBidi" w:cstheme="majorBidi"/>
        </w:rPr>
      </w:pPr>
      <w:r w:rsidRPr="0006671E">
        <w:rPr>
          <w:rFonts w:asciiTheme="majorBidi" w:hAnsiTheme="majorBidi" w:cstheme="majorBidi"/>
        </w:rPr>
        <w:t xml:space="preserve">In translated works, especially in the translations of religious texts, paratextual content, also defined as metatexts, is a critical component, explaining the relevant concepts and assumptions to the target audience. These paratextual components emphasize the critical role of the translator in shaping the interpretation of the text theologically and ideologically (Naude &amp; Miller-Naude, 2019, p. 286-287). The study of </w:t>
      </w:r>
      <w:proofErr w:type="spellStart"/>
      <w:r w:rsidRPr="0006671E">
        <w:rPr>
          <w:rFonts w:asciiTheme="majorBidi" w:hAnsiTheme="majorBidi" w:cstheme="majorBidi"/>
        </w:rPr>
        <w:t>paratexts</w:t>
      </w:r>
      <w:proofErr w:type="spellEnd"/>
      <w:r w:rsidRPr="0006671E">
        <w:rPr>
          <w:rFonts w:asciiTheme="majorBidi" w:hAnsiTheme="majorBidi" w:cstheme="majorBidi"/>
        </w:rPr>
        <w:t xml:space="preserve"> can reveal implicit expectations about the translation at a particular time and space (Haroun, 2023, p.169). </w:t>
      </w:r>
    </w:p>
    <w:p w14:paraId="30E9D2A6" w14:textId="29714367" w:rsidR="00C778A1" w:rsidRPr="007515CE" w:rsidRDefault="00C778A1" w:rsidP="00BF16ED">
      <w:pPr>
        <w:bidi w:val="0"/>
        <w:spacing w:line="360" w:lineRule="auto"/>
        <w:jc w:val="both"/>
        <w:rPr>
          <w:rFonts w:asciiTheme="majorBidi" w:hAnsiTheme="majorBidi" w:cstheme="majorBidi"/>
        </w:rPr>
      </w:pPr>
      <w:r w:rsidRPr="0006671E">
        <w:rPr>
          <w:rFonts w:asciiTheme="majorBidi" w:hAnsiTheme="majorBidi" w:cstheme="majorBidi"/>
        </w:rPr>
        <w:t xml:space="preserve">Paratextual material can also serve as interpretive commentary on the text (Keskinen,1993, p.164). </w:t>
      </w:r>
      <w:r w:rsidR="00BF16ED" w:rsidRPr="0006671E">
        <w:rPr>
          <w:rFonts w:asciiTheme="majorBidi" w:hAnsiTheme="majorBidi" w:cstheme="majorBidi"/>
        </w:rPr>
        <w:t xml:space="preserve">As such, </w:t>
      </w:r>
      <w:proofErr w:type="spellStart"/>
      <w:r w:rsidRPr="0006671E">
        <w:rPr>
          <w:rFonts w:asciiTheme="majorBidi" w:hAnsiTheme="majorBidi" w:cstheme="majorBidi"/>
        </w:rPr>
        <w:t>paratexts</w:t>
      </w:r>
      <w:proofErr w:type="spellEnd"/>
      <w:r w:rsidRPr="0006671E">
        <w:rPr>
          <w:rFonts w:asciiTheme="majorBidi" w:hAnsiTheme="majorBidi" w:cstheme="majorBidi"/>
        </w:rPr>
        <w:t xml:space="preserve"> may </w:t>
      </w:r>
      <w:r w:rsidR="007C3B66" w:rsidRPr="0006671E">
        <w:rPr>
          <w:rFonts w:asciiTheme="majorBidi" w:hAnsiTheme="majorBidi" w:cstheme="majorBidi"/>
        </w:rPr>
        <w:t>function</w:t>
      </w:r>
      <w:r w:rsidRPr="0006671E">
        <w:rPr>
          <w:rFonts w:asciiTheme="majorBidi" w:hAnsiTheme="majorBidi" w:cstheme="majorBidi"/>
        </w:rPr>
        <w:t xml:space="preserve"> as mediators between the text and the reader, </w:t>
      </w:r>
      <w:r w:rsidR="003835C3" w:rsidRPr="0006671E">
        <w:rPr>
          <w:rFonts w:asciiTheme="majorBidi" w:hAnsiTheme="majorBidi" w:cstheme="majorBidi"/>
        </w:rPr>
        <w:t xml:space="preserve">for which </w:t>
      </w:r>
      <w:r w:rsidRPr="0006671E">
        <w:rPr>
          <w:rFonts w:asciiTheme="majorBidi" w:hAnsiTheme="majorBidi" w:cstheme="majorBidi"/>
        </w:rPr>
        <w:lastRenderedPageBreak/>
        <w:t>the historical and cultural context of this process of mediation is relevant (</w:t>
      </w:r>
      <w:proofErr w:type="spellStart"/>
      <w:r w:rsidRPr="0006671E">
        <w:rPr>
          <w:rFonts w:asciiTheme="majorBidi" w:hAnsiTheme="majorBidi" w:cstheme="majorBidi"/>
        </w:rPr>
        <w:t>Kovala</w:t>
      </w:r>
      <w:proofErr w:type="spellEnd"/>
      <w:r w:rsidRPr="0006671E">
        <w:rPr>
          <w:rFonts w:asciiTheme="majorBidi" w:hAnsiTheme="majorBidi" w:cstheme="majorBidi"/>
        </w:rPr>
        <w:t xml:space="preserve">, 1996, p. 120). The role of institutions in promoting certain translation or particular political or ideological agenda to their communities of </w:t>
      </w:r>
      <w:r w:rsidRPr="007515CE">
        <w:rPr>
          <w:rFonts w:asciiTheme="majorBidi" w:hAnsiTheme="majorBidi" w:cstheme="majorBidi"/>
        </w:rPr>
        <w:t>believers may come to light through study of the paratextual material (Haroun, 2023, p. 169).</w:t>
      </w:r>
    </w:p>
    <w:p w14:paraId="4A9FF416" w14:textId="4760BC1E" w:rsidR="000B47E7" w:rsidRPr="007515CE" w:rsidRDefault="000B47E7" w:rsidP="000B47E7">
      <w:pPr>
        <w:bidi w:val="0"/>
        <w:spacing w:line="360" w:lineRule="auto"/>
        <w:jc w:val="both"/>
        <w:rPr>
          <w:rFonts w:asciiTheme="majorBidi" w:hAnsiTheme="majorBidi" w:cstheme="majorBidi"/>
        </w:rPr>
      </w:pPr>
      <w:r w:rsidRPr="007515CE">
        <w:rPr>
          <w:rFonts w:asciiTheme="majorBidi" w:hAnsiTheme="majorBidi" w:cstheme="majorBidi"/>
        </w:rPr>
        <w:t xml:space="preserve">In particular, the study of paratextual material in the Passover Haggadah may provide insight into the historical context and focus of the translators and publishers. Many new </w:t>
      </w:r>
      <w:proofErr w:type="spellStart"/>
      <w:r w:rsidRPr="007515CE">
        <w:rPr>
          <w:rFonts w:asciiTheme="majorBidi" w:hAnsiTheme="majorBidi" w:cstheme="majorBidi"/>
        </w:rPr>
        <w:t>Haggadot</w:t>
      </w:r>
      <w:proofErr w:type="spellEnd"/>
      <w:r w:rsidRPr="007515CE">
        <w:rPr>
          <w:rFonts w:asciiTheme="majorBidi" w:hAnsiTheme="majorBidi" w:cstheme="majorBidi"/>
        </w:rPr>
        <w:t xml:space="preserve"> are published every year, and while the text itself is generally unchanging, the </w:t>
      </w:r>
      <w:proofErr w:type="spellStart"/>
      <w:r w:rsidRPr="007515CE">
        <w:rPr>
          <w:rFonts w:asciiTheme="majorBidi" w:hAnsiTheme="majorBidi" w:cstheme="majorBidi"/>
        </w:rPr>
        <w:t>paratexts</w:t>
      </w:r>
      <w:proofErr w:type="spellEnd"/>
      <w:r w:rsidRPr="007515CE">
        <w:rPr>
          <w:rFonts w:asciiTheme="majorBidi" w:hAnsiTheme="majorBidi" w:cstheme="majorBidi"/>
        </w:rPr>
        <w:t>, including commentaries, explanations, il</w:t>
      </w:r>
      <w:r w:rsidR="00BF16ED" w:rsidRPr="007515CE">
        <w:rPr>
          <w:rFonts w:asciiTheme="majorBidi" w:hAnsiTheme="majorBidi" w:cstheme="majorBidi"/>
        </w:rPr>
        <w:t>l</w:t>
      </w:r>
      <w:r w:rsidRPr="007515CE">
        <w:rPr>
          <w:rFonts w:asciiTheme="majorBidi" w:hAnsiTheme="majorBidi" w:cstheme="majorBidi"/>
        </w:rPr>
        <w:t>ustrations, etc. are very often the justification for their appearance (</w:t>
      </w:r>
      <w:proofErr w:type="spellStart"/>
      <w:r w:rsidRPr="007515CE">
        <w:rPr>
          <w:rFonts w:asciiTheme="majorBidi" w:hAnsiTheme="majorBidi" w:cstheme="majorBidi"/>
        </w:rPr>
        <w:t>Roos</w:t>
      </w:r>
      <w:proofErr w:type="spellEnd"/>
      <w:r w:rsidRPr="007515CE">
        <w:rPr>
          <w:rFonts w:asciiTheme="majorBidi" w:hAnsiTheme="majorBidi" w:cstheme="majorBidi"/>
        </w:rPr>
        <w:t xml:space="preserve">, 2022, p. 9). </w:t>
      </w:r>
    </w:p>
    <w:p w14:paraId="62378021" w14:textId="3F735A71" w:rsidR="000B758F" w:rsidRPr="007515CE" w:rsidRDefault="000B758F">
      <w:pPr>
        <w:pStyle w:val="a3"/>
        <w:numPr>
          <w:ilvl w:val="0"/>
          <w:numId w:val="6"/>
        </w:numPr>
        <w:bidi w:val="0"/>
        <w:spacing w:line="360" w:lineRule="auto"/>
        <w:jc w:val="both"/>
        <w:rPr>
          <w:rFonts w:asciiTheme="majorBidi" w:hAnsiTheme="majorBidi" w:cstheme="majorBidi"/>
        </w:rPr>
      </w:pPr>
      <w:r w:rsidRPr="007515CE">
        <w:rPr>
          <w:rFonts w:asciiTheme="majorBidi" w:hAnsiTheme="majorBidi" w:cstheme="majorBidi"/>
          <w:b/>
          <w:bCs/>
          <w:i/>
          <w:iCs/>
        </w:rPr>
        <w:t xml:space="preserve">Research </w:t>
      </w:r>
      <w:r w:rsidR="00C56E41" w:rsidRPr="007515CE">
        <w:rPr>
          <w:rFonts w:asciiTheme="majorBidi" w:hAnsiTheme="majorBidi" w:cstheme="majorBidi"/>
          <w:b/>
          <w:bCs/>
          <w:i/>
          <w:iCs/>
        </w:rPr>
        <w:t>q</w:t>
      </w:r>
      <w:r w:rsidRPr="007515CE">
        <w:rPr>
          <w:rFonts w:asciiTheme="majorBidi" w:hAnsiTheme="majorBidi" w:cstheme="majorBidi"/>
          <w:b/>
          <w:bCs/>
          <w:i/>
          <w:iCs/>
        </w:rPr>
        <w:t>uestions</w:t>
      </w:r>
    </w:p>
    <w:p w14:paraId="634C5EAE" w14:textId="3C849B0D" w:rsidR="00A70F91" w:rsidRPr="007515CE" w:rsidRDefault="00A70F91" w:rsidP="00A70F91">
      <w:pPr>
        <w:bidi w:val="0"/>
        <w:spacing w:line="360" w:lineRule="auto"/>
        <w:jc w:val="both"/>
        <w:rPr>
          <w:rFonts w:asciiTheme="majorBidi" w:hAnsiTheme="majorBidi" w:cstheme="majorBidi"/>
        </w:rPr>
      </w:pPr>
      <w:r w:rsidRPr="007515CE">
        <w:rPr>
          <w:rFonts w:asciiTheme="majorBidi" w:hAnsiTheme="majorBidi" w:cstheme="majorBidi"/>
        </w:rPr>
        <w:t xml:space="preserve">The investigation of the different translations of the </w:t>
      </w:r>
      <w:proofErr w:type="spellStart"/>
      <w:r w:rsidRPr="007515CE">
        <w:rPr>
          <w:rFonts w:asciiTheme="majorBidi" w:hAnsiTheme="majorBidi" w:cstheme="majorBidi"/>
        </w:rPr>
        <w:t>Haggadot</w:t>
      </w:r>
      <w:proofErr w:type="spellEnd"/>
      <w:r w:rsidRPr="007515CE">
        <w:rPr>
          <w:rFonts w:asciiTheme="majorBidi" w:hAnsiTheme="majorBidi" w:cstheme="majorBidi"/>
        </w:rPr>
        <w:t xml:space="preserve"> that were published by the Reform movement or otherwise identified with the Reform movement will be focused on the comparison of the different approaches taken in translating the section of opening the door for Elijah, which is accompanied by the recitation of the </w:t>
      </w:r>
      <w:proofErr w:type="spellStart"/>
      <w:r w:rsidRPr="007515CE">
        <w:rPr>
          <w:rFonts w:asciiTheme="majorBidi" w:hAnsiTheme="majorBidi" w:cstheme="majorBidi"/>
        </w:rPr>
        <w:t>Sh'fokh</w:t>
      </w:r>
      <w:proofErr w:type="spellEnd"/>
      <w:r w:rsidRPr="007515CE">
        <w:rPr>
          <w:rFonts w:asciiTheme="majorBidi" w:hAnsiTheme="majorBidi" w:cstheme="majorBidi"/>
        </w:rPr>
        <w:t xml:space="preserve"> </w:t>
      </w:r>
      <w:proofErr w:type="spellStart"/>
      <w:r w:rsidRPr="007515CE">
        <w:rPr>
          <w:rFonts w:ascii="Times New Roman" w:hAnsi="Times New Roman" w:cs="Times New Roman"/>
        </w:rPr>
        <w:t>Ḥ</w:t>
      </w:r>
      <w:r w:rsidRPr="007515CE">
        <w:rPr>
          <w:rFonts w:asciiTheme="majorBidi" w:hAnsiTheme="majorBidi" w:cstheme="majorBidi"/>
        </w:rPr>
        <w:t>amatkha</w:t>
      </w:r>
      <w:proofErr w:type="spellEnd"/>
      <w:r w:rsidRPr="007515CE">
        <w:rPr>
          <w:rFonts w:asciiTheme="majorBidi" w:hAnsiTheme="majorBidi" w:cstheme="majorBidi"/>
        </w:rPr>
        <w:t xml:space="preserve"> paragraph.</w:t>
      </w:r>
      <w:r w:rsidR="00F35499" w:rsidRPr="007515CE">
        <w:rPr>
          <w:rFonts w:asciiTheme="majorBidi" w:hAnsiTheme="majorBidi" w:cstheme="majorBidi"/>
        </w:rPr>
        <w:t xml:space="preserve"> Nearly all the </w:t>
      </w:r>
      <w:proofErr w:type="spellStart"/>
      <w:r w:rsidR="00F35499" w:rsidRPr="007515CE">
        <w:rPr>
          <w:rFonts w:asciiTheme="majorBidi" w:hAnsiTheme="majorBidi" w:cstheme="majorBidi"/>
        </w:rPr>
        <w:t>haggadot</w:t>
      </w:r>
      <w:proofErr w:type="spellEnd"/>
      <w:r w:rsidR="00F35499" w:rsidRPr="007515CE">
        <w:rPr>
          <w:rFonts w:asciiTheme="majorBidi" w:hAnsiTheme="majorBidi" w:cstheme="majorBidi"/>
        </w:rPr>
        <w:t xml:space="preserve"> produced by non-Orthodox Jews maintain the motif of the Cup of Elijah and </w:t>
      </w:r>
      <w:r w:rsidR="003835C3" w:rsidRPr="007515CE">
        <w:rPr>
          <w:rFonts w:asciiTheme="majorBidi" w:hAnsiTheme="majorBidi" w:cstheme="majorBidi"/>
        </w:rPr>
        <w:t xml:space="preserve">supplement the traditional text with </w:t>
      </w:r>
      <w:r w:rsidR="00F35499" w:rsidRPr="007515CE">
        <w:rPr>
          <w:rFonts w:asciiTheme="majorBidi" w:hAnsiTheme="majorBidi" w:cstheme="majorBidi"/>
        </w:rPr>
        <w:t>one or another expression of hope for the future (Friedland, 1997, p. 294).</w:t>
      </w:r>
    </w:p>
    <w:p w14:paraId="4507926D" w14:textId="77777777" w:rsidR="00F35499" w:rsidRPr="007515CE" w:rsidRDefault="00F35499" w:rsidP="00F35499">
      <w:pPr>
        <w:bidi w:val="0"/>
        <w:spacing w:line="360" w:lineRule="auto"/>
        <w:jc w:val="both"/>
        <w:rPr>
          <w:rFonts w:asciiTheme="majorBidi" w:hAnsiTheme="majorBidi" w:cstheme="majorBidi"/>
        </w:rPr>
      </w:pPr>
      <w:r w:rsidRPr="007515CE">
        <w:rPr>
          <w:rFonts w:asciiTheme="majorBidi" w:hAnsiTheme="majorBidi" w:cstheme="majorBidi"/>
        </w:rPr>
        <w:t xml:space="preserve">In the traditional Haggadah, at the conclusion of the section called </w:t>
      </w:r>
      <w:proofErr w:type="spellStart"/>
      <w:r w:rsidRPr="007515CE">
        <w:rPr>
          <w:rFonts w:asciiTheme="majorBidi" w:hAnsiTheme="majorBidi" w:cstheme="majorBidi"/>
        </w:rPr>
        <w:t>Barekh</w:t>
      </w:r>
      <w:proofErr w:type="spellEnd"/>
      <w:r w:rsidRPr="007515CE">
        <w:rPr>
          <w:rFonts w:asciiTheme="majorBidi" w:hAnsiTheme="majorBidi" w:cstheme="majorBidi"/>
        </w:rPr>
        <w:t>, the blessing of grace after the meal, the participants are instructed to fill a cup of wine for Elijah the prophet, open the door and recite the following verses from the books of Psalms and Lamentations:</w:t>
      </w:r>
    </w:p>
    <w:p w14:paraId="4E89474C" w14:textId="77777777" w:rsidR="00F35499" w:rsidRDefault="00F35499" w:rsidP="00F35499">
      <w:pPr>
        <w:spacing w:after="0" w:line="360" w:lineRule="auto"/>
        <w:ind w:left="850" w:right="850"/>
        <w:jc w:val="both"/>
        <w:rPr>
          <w:rFonts w:ascii="David" w:hAnsi="David" w:cs="David"/>
          <w:sz w:val="24"/>
          <w:szCs w:val="24"/>
          <w:rtl/>
        </w:rPr>
      </w:pPr>
      <w:r w:rsidRPr="00CE2733">
        <w:rPr>
          <w:rFonts w:ascii="David" w:hAnsi="David" w:cs="David" w:hint="cs"/>
          <w:sz w:val="24"/>
          <w:szCs w:val="24"/>
          <w:rtl/>
        </w:rPr>
        <w:t>ש</w:t>
      </w:r>
      <w:r w:rsidRPr="00656032">
        <w:rPr>
          <w:rFonts w:ascii="David" w:hAnsi="David" w:cs="David" w:hint="cs"/>
          <w:sz w:val="24"/>
          <w:szCs w:val="24"/>
          <w:rtl/>
        </w:rPr>
        <w:t>ְׁ</w:t>
      </w:r>
      <w:r w:rsidRPr="00CE2733">
        <w:rPr>
          <w:rFonts w:ascii="David" w:hAnsi="David" w:cs="David" w:hint="cs"/>
          <w:sz w:val="24"/>
          <w:szCs w:val="24"/>
          <w:rtl/>
        </w:rPr>
        <w:t>פ</w:t>
      </w:r>
      <w:r w:rsidRPr="00656032">
        <w:rPr>
          <w:rFonts w:ascii="David" w:hAnsi="David" w:cs="David" w:hint="cs"/>
          <w:sz w:val="24"/>
          <w:szCs w:val="24"/>
          <w:rtl/>
        </w:rPr>
        <w:t>ֹ</w:t>
      </w:r>
      <w:r w:rsidRPr="00CE2733">
        <w:rPr>
          <w:rFonts w:ascii="David" w:hAnsi="David" w:cs="David" w:hint="cs"/>
          <w:sz w:val="24"/>
          <w:szCs w:val="24"/>
          <w:rtl/>
        </w:rPr>
        <w:t>ך</w:t>
      </w:r>
      <w:r w:rsidRPr="00656032">
        <w:rPr>
          <w:rFonts w:ascii="David" w:hAnsi="David" w:cs="David" w:hint="cs"/>
          <w:sz w:val="24"/>
          <w:szCs w:val="24"/>
          <w:rtl/>
        </w:rPr>
        <w:t>ְ</w:t>
      </w:r>
      <w:r w:rsidRPr="00CE2733">
        <w:rPr>
          <w:rFonts w:ascii="David" w:hAnsi="David" w:cs="David" w:hint="cs"/>
          <w:sz w:val="24"/>
          <w:szCs w:val="24"/>
          <w:rtl/>
        </w:rPr>
        <w:t xml:space="preserve"> ח</w:t>
      </w:r>
      <w:r w:rsidRPr="00656032">
        <w:rPr>
          <w:rFonts w:ascii="David" w:hAnsi="David" w:cs="David" w:hint="cs"/>
          <w:sz w:val="24"/>
          <w:szCs w:val="24"/>
          <w:rtl/>
        </w:rPr>
        <w:t>ֲ</w:t>
      </w:r>
      <w:r w:rsidRPr="00CE2733">
        <w:rPr>
          <w:rFonts w:ascii="David" w:hAnsi="David" w:cs="David" w:hint="cs"/>
          <w:sz w:val="24"/>
          <w:szCs w:val="24"/>
          <w:rtl/>
        </w:rPr>
        <w:t>מ</w:t>
      </w:r>
      <w:r w:rsidRPr="00656032">
        <w:rPr>
          <w:rFonts w:ascii="David" w:hAnsi="David" w:cs="David" w:hint="cs"/>
          <w:sz w:val="24"/>
          <w:szCs w:val="24"/>
          <w:rtl/>
        </w:rPr>
        <w:t>ָ</w:t>
      </w:r>
      <w:r w:rsidRPr="00CE2733">
        <w:rPr>
          <w:rFonts w:ascii="David" w:hAnsi="David" w:cs="David" w:hint="cs"/>
          <w:sz w:val="24"/>
          <w:szCs w:val="24"/>
          <w:rtl/>
        </w:rPr>
        <w:t>ת</w:t>
      </w:r>
      <w:r w:rsidRPr="00656032">
        <w:rPr>
          <w:rFonts w:ascii="David" w:hAnsi="David" w:cs="David" w:hint="cs"/>
          <w:sz w:val="24"/>
          <w:szCs w:val="24"/>
          <w:rtl/>
        </w:rPr>
        <w:t>ְ</w:t>
      </w:r>
      <w:r w:rsidRPr="00CE2733">
        <w:rPr>
          <w:rFonts w:ascii="David" w:hAnsi="David" w:cs="David" w:hint="cs"/>
          <w:sz w:val="24"/>
          <w:szCs w:val="24"/>
          <w:rtl/>
        </w:rPr>
        <w:t>ך</w:t>
      </w:r>
      <w:r w:rsidRPr="00656032">
        <w:rPr>
          <w:rFonts w:ascii="David" w:hAnsi="David" w:cs="David" w:hint="cs"/>
          <w:sz w:val="24"/>
          <w:szCs w:val="24"/>
          <w:rtl/>
        </w:rPr>
        <w:t>ָ</w:t>
      </w:r>
      <w:r w:rsidRPr="00CE2733">
        <w:rPr>
          <w:rFonts w:ascii="David" w:hAnsi="David" w:cs="David" w:hint="cs"/>
          <w:sz w:val="24"/>
          <w:szCs w:val="24"/>
          <w:rtl/>
        </w:rPr>
        <w:t xml:space="preserve"> א</w:t>
      </w:r>
      <w:r w:rsidRPr="00656032">
        <w:rPr>
          <w:rFonts w:ascii="David" w:hAnsi="David" w:cs="David" w:hint="cs"/>
          <w:sz w:val="24"/>
          <w:szCs w:val="24"/>
          <w:rtl/>
        </w:rPr>
        <w:t>ֶ</w:t>
      </w:r>
      <w:r w:rsidRPr="00CE2733">
        <w:rPr>
          <w:rFonts w:ascii="David" w:hAnsi="David" w:cs="David" w:hint="cs"/>
          <w:sz w:val="24"/>
          <w:szCs w:val="24"/>
          <w:rtl/>
        </w:rPr>
        <w:t>ל־ה</w:t>
      </w:r>
      <w:r w:rsidRPr="00656032">
        <w:rPr>
          <w:rFonts w:ascii="David" w:hAnsi="David" w:cs="David" w:hint="cs"/>
          <w:sz w:val="24"/>
          <w:szCs w:val="24"/>
          <w:rtl/>
        </w:rPr>
        <w:t>ַ</w:t>
      </w:r>
      <w:r w:rsidRPr="00CE2733">
        <w:rPr>
          <w:rFonts w:ascii="David" w:hAnsi="David" w:cs="David" w:hint="cs"/>
          <w:sz w:val="24"/>
          <w:szCs w:val="24"/>
          <w:rtl/>
        </w:rPr>
        <w:t>ג</w:t>
      </w:r>
      <w:r w:rsidRPr="00656032">
        <w:rPr>
          <w:rFonts w:ascii="David" w:hAnsi="David" w:cs="David" w:hint="cs"/>
          <w:sz w:val="24"/>
          <w:szCs w:val="24"/>
          <w:rtl/>
        </w:rPr>
        <w:t>ּ</w:t>
      </w:r>
      <w:r w:rsidRPr="00CE2733">
        <w:rPr>
          <w:rFonts w:ascii="David" w:hAnsi="David" w:cs="David" w:hint="cs"/>
          <w:sz w:val="24"/>
          <w:szCs w:val="24"/>
          <w:rtl/>
        </w:rPr>
        <w:t>ו</w:t>
      </w:r>
      <w:r w:rsidRPr="00656032">
        <w:rPr>
          <w:rFonts w:ascii="David" w:hAnsi="David" w:cs="David" w:hint="cs"/>
          <w:sz w:val="24"/>
          <w:szCs w:val="24"/>
          <w:rtl/>
        </w:rPr>
        <w:t>ֹ</w:t>
      </w:r>
      <w:r w:rsidRPr="00CE2733">
        <w:rPr>
          <w:rFonts w:ascii="David" w:hAnsi="David" w:cs="David" w:hint="cs"/>
          <w:sz w:val="24"/>
          <w:szCs w:val="24"/>
          <w:rtl/>
        </w:rPr>
        <w:t>י</w:t>
      </w:r>
      <w:r w:rsidRPr="00656032">
        <w:rPr>
          <w:rFonts w:ascii="David" w:hAnsi="David" w:cs="David" w:hint="cs"/>
          <w:sz w:val="24"/>
          <w:szCs w:val="24"/>
          <w:rtl/>
        </w:rPr>
        <w:t>ִ</w:t>
      </w:r>
      <w:r w:rsidRPr="00CE2733">
        <w:rPr>
          <w:rFonts w:ascii="David" w:hAnsi="David" w:cs="David" w:hint="cs"/>
          <w:sz w:val="24"/>
          <w:szCs w:val="24"/>
          <w:rtl/>
        </w:rPr>
        <w:t>ם א</w:t>
      </w:r>
      <w:r w:rsidRPr="00656032">
        <w:rPr>
          <w:rFonts w:ascii="David" w:hAnsi="David" w:cs="David" w:hint="cs"/>
          <w:sz w:val="24"/>
          <w:szCs w:val="24"/>
          <w:rtl/>
        </w:rPr>
        <w:t>ֲ</w:t>
      </w:r>
      <w:r w:rsidRPr="00CE2733">
        <w:rPr>
          <w:rFonts w:ascii="David" w:hAnsi="David" w:cs="David" w:hint="cs"/>
          <w:sz w:val="24"/>
          <w:szCs w:val="24"/>
          <w:rtl/>
        </w:rPr>
        <w:t>ש</w:t>
      </w:r>
      <w:r w:rsidRPr="00656032">
        <w:rPr>
          <w:rFonts w:ascii="David" w:hAnsi="David" w:cs="David" w:hint="cs"/>
          <w:sz w:val="24"/>
          <w:szCs w:val="24"/>
          <w:rtl/>
        </w:rPr>
        <w:t>ֶׁ</w:t>
      </w:r>
      <w:r w:rsidRPr="00CE2733">
        <w:rPr>
          <w:rFonts w:ascii="David" w:hAnsi="David" w:cs="David" w:hint="cs"/>
          <w:sz w:val="24"/>
          <w:szCs w:val="24"/>
          <w:rtl/>
        </w:rPr>
        <w:t>ר ל</w:t>
      </w:r>
      <w:r w:rsidRPr="00656032">
        <w:rPr>
          <w:rFonts w:ascii="David" w:hAnsi="David" w:cs="David" w:hint="cs"/>
          <w:sz w:val="24"/>
          <w:szCs w:val="24"/>
          <w:rtl/>
        </w:rPr>
        <w:t>ֹ</w:t>
      </w:r>
      <w:r w:rsidRPr="00CE2733">
        <w:rPr>
          <w:rFonts w:ascii="David" w:hAnsi="David" w:cs="David" w:hint="cs"/>
          <w:sz w:val="24"/>
          <w:szCs w:val="24"/>
          <w:rtl/>
        </w:rPr>
        <w:t>א</w:t>
      </w:r>
      <w:r w:rsidRPr="00656032">
        <w:rPr>
          <w:rFonts w:ascii="David" w:hAnsi="David" w:cs="David" w:hint="cs"/>
          <w:sz w:val="24"/>
          <w:szCs w:val="24"/>
          <w:rtl/>
        </w:rPr>
        <w:t xml:space="preserve">־יְדָעוּךָ וְעַל מַמְלָכוֹת אֲשֶׁר בְּשִׁמְךָ לֹא קָרָאוּ. כִּי אָכַל אֶת־יַעֲקֹב וְאֶת־נָוֵהוּ הֵשַׁמּוּ. </w:t>
      </w:r>
      <w:r>
        <w:rPr>
          <w:rFonts w:ascii="David" w:hAnsi="David" w:cs="David" w:hint="cs"/>
          <w:sz w:val="24"/>
          <w:szCs w:val="24"/>
          <w:rtl/>
        </w:rPr>
        <w:t>(תהלים עט)</w:t>
      </w:r>
    </w:p>
    <w:p w14:paraId="03811770" w14:textId="77777777" w:rsidR="00F35499" w:rsidRDefault="00F35499" w:rsidP="00F35499">
      <w:pPr>
        <w:spacing w:after="0" w:line="360" w:lineRule="auto"/>
        <w:ind w:left="850" w:right="850"/>
        <w:jc w:val="both"/>
        <w:rPr>
          <w:rFonts w:ascii="David" w:hAnsi="David" w:cs="David"/>
          <w:sz w:val="24"/>
          <w:szCs w:val="24"/>
          <w:rtl/>
        </w:rPr>
      </w:pPr>
      <w:r w:rsidRPr="00656032">
        <w:rPr>
          <w:rFonts w:ascii="David" w:hAnsi="David" w:cs="David" w:hint="cs"/>
          <w:sz w:val="24"/>
          <w:szCs w:val="24"/>
          <w:rtl/>
        </w:rPr>
        <w:t xml:space="preserve">שְׁפָךְ־עֲלֵיהֶם זַעְמֶךָ וַחֲרוֹן אַפְּךָ יַשִּׂיגֵם. </w:t>
      </w:r>
      <w:r>
        <w:rPr>
          <w:rFonts w:ascii="David" w:hAnsi="David" w:cs="David" w:hint="cs"/>
          <w:sz w:val="24"/>
          <w:szCs w:val="24"/>
          <w:rtl/>
        </w:rPr>
        <w:t>(תהלים סט)</w:t>
      </w:r>
    </w:p>
    <w:p w14:paraId="0A6CDB96" w14:textId="77777777" w:rsidR="00F35499" w:rsidRDefault="00F35499" w:rsidP="00F35499">
      <w:pPr>
        <w:spacing w:after="0" w:line="360" w:lineRule="auto"/>
        <w:ind w:left="850" w:right="850"/>
        <w:jc w:val="both"/>
        <w:rPr>
          <w:rFonts w:ascii="David" w:hAnsi="David" w:cs="David"/>
          <w:sz w:val="24"/>
          <w:szCs w:val="24"/>
          <w:rtl/>
        </w:rPr>
      </w:pPr>
      <w:r w:rsidRPr="00656032">
        <w:rPr>
          <w:rFonts w:ascii="David" w:hAnsi="David" w:cs="David" w:hint="cs"/>
          <w:sz w:val="24"/>
          <w:szCs w:val="24"/>
          <w:rtl/>
        </w:rPr>
        <w:t>תִּרְדֹּף בְּאַף וְתַשְׁמִידֵם מִתַּחַת שְׁמֵי יהוה.</w:t>
      </w:r>
      <w:r>
        <w:rPr>
          <w:rFonts w:ascii="David" w:hAnsi="David" w:cs="David" w:hint="cs"/>
          <w:sz w:val="24"/>
          <w:szCs w:val="24"/>
          <w:rtl/>
        </w:rPr>
        <w:t xml:space="preserve"> (איכה ג)</w:t>
      </w:r>
    </w:p>
    <w:p w14:paraId="0D30D04E" w14:textId="77777777" w:rsidR="00F35499" w:rsidRPr="00656032" w:rsidRDefault="00F35499" w:rsidP="00F35499">
      <w:pPr>
        <w:spacing w:after="0" w:line="360" w:lineRule="auto"/>
        <w:ind w:left="850" w:right="850"/>
        <w:jc w:val="both"/>
        <w:rPr>
          <w:rFonts w:ascii="David" w:hAnsi="David" w:cs="David"/>
          <w:sz w:val="24"/>
          <w:szCs w:val="24"/>
          <w:rtl/>
        </w:rPr>
      </w:pPr>
    </w:p>
    <w:p w14:paraId="24B3E667" w14:textId="77777777" w:rsidR="00F35499" w:rsidRPr="007515CE" w:rsidRDefault="00F35499" w:rsidP="007515CE">
      <w:pPr>
        <w:bidi w:val="0"/>
        <w:spacing w:line="360" w:lineRule="auto"/>
        <w:rPr>
          <w:rFonts w:asciiTheme="majorBidi" w:hAnsiTheme="majorBidi" w:cstheme="majorBidi"/>
          <w:rtl/>
        </w:rPr>
      </w:pPr>
      <w:r w:rsidRPr="007515CE">
        <w:rPr>
          <w:rFonts w:asciiTheme="majorBidi" w:hAnsiTheme="majorBidi" w:cstheme="majorBidi"/>
        </w:rPr>
        <w:t>English translation (JPS):</w:t>
      </w:r>
    </w:p>
    <w:p w14:paraId="249ABB63" w14:textId="77777777" w:rsidR="00F35499" w:rsidRPr="007515CE" w:rsidRDefault="00F35499" w:rsidP="00F35499">
      <w:pPr>
        <w:bidi w:val="0"/>
        <w:spacing w:after="0" w:line="360" w:lineRule="auto"/>
        <w:ind w:left="850" w:right="850"/>
        <w:jc w:val="both"/>
        <w:rPr>
          <w:rFonts w:asciiTheme="majorBidi" w:hAnsiTheme="majorBidi" w:cstheme="majorBidi"/>
        </w:rPr>
      </w:pPr>
      <w:r w:rsidRPr="007515CE">
        <w:rPr>
          <w:rFonts w:asciiTheme="majorBidi" w:hAnsiTheme="majorBidi" w:cstheme="majorBidi"/>
        </w:rPr>
        <w:t>Pour out Your fury on the nations that do not know You, upon the kingdoms that do not invoke Your name, for they have devoured Jacob and desolated his home.</w:t>
      </w:r>
    </w:p>
    <w:p w14:paraId="5F1380C2" w14:textId="77777777" w:rsidR="00F35499" w:rsidRPr="007515CE" w:rsidRDefault="00F35499" w:rsidP="00F35499">
      <w:pPr>
        <w:bidi w:val="0"/>
        <w:spacing w:after="0" w:line="360" w:lineRule="auto"/>
        <w:ind w:left="850" w:right="850"/>
        <w:jc w:val="both"/>
        <w:rPr>
          <w:rFonts w:asciiTheme="majorBidi" w:hAnsiTheme="majorBidi" w:cstheme="majorBidi"/>
        </w:rPr>
      </w:pPr>
      <w:r w:rsidRPr="007515CE">
        <w:rPr>
          <w:rFonts w:asciiTheme="majorBidi" w:hAnsiTheme="majorBidi" w:cstheme="majorBidi"/>
        </w:rPr>
        <w:t xml:space="preserve">Pour out Your wrath on them; may Your blazing anger overtake </w:t>
      </w:r>
      <w:proofErr w:type="gramStart"/>
      <w:r w:rsidRPr="007515CE">
        <w:rPr>
          <w:rFonts w:asciiTheme="majorBidi" w:hAnsiTheme="majorBidi" w:cstheme="majorBidi"/>
        </w:rPr>
        <w:t>them;</w:t>
      </w:r>
      <w:proofErr w:type="gramEnd"/>
    </w:p>
    <w:p w14:paraId="0A3F6A5F" w14:textId="77777777" w:rsidR="00F35499" w:rsidRPr="007515CE" w:rsidRDefault="00F35499" w:rsidP="00F35499">
      <w:pPr>
        <w:bidi w:val="0"/>
        <w:spacing w:after="0" w:line="360" w:lineRule="auto"/>
        <w:ind w:left="850" w:right="850"/>
        <w:jc w:val="both"/>
        <w:rPr>
          <w:rFonts w:asciiTheme="majorBidi" w:hAnsiTheme="majorBidi" w:cstheme="majorBidi"/>
        </w:rPr>
      </w:pPr>
      <w:r w:rsidRPr="007515CE">
        <w:rPr>
          <w:rFonts w:asciiTheme="majorBidi" w:hAnsiTheme="majorBidi" w:cstheme="majorBidi"/>
        </w:rPr>
        <w:t>Oh, pursue them in wrath and destroy them from under the heavens of the LORD!</w:t>
      </w:r>
    </w:p>
    <w:p w14:paraId="5A54D968" w14:textId="55A0E829" w:rsidR="00F35499" w:rsidRPr="007515CE" w:rsidRDefault="00F35499" w:rsidP="00BF16ED">
      <w:pPr>
        <w:bidi w:val="0"/>
        <w:spacing w:line="360" w:lineRule="auto"/>
        <w:jc w:val="both"/>
        <w:rPr>
          <w:rFonts w:asciiTheme="majorBidi" w:hAnsiTheme="majorBidi" w:cstheme="majorBidi"/>
        </w:rPr>
      </w:pPr>
      <w:r w:rsidRPr="007515CE">
        <w:rPr>
          <w:rFonts w:asciiTheme="majorBidi" w:hAnsiTheme="majorBidi" w:cstheme="majorBidi"/>
        </w:rPr>
        <w:t xml:space="preserve">In most traditional </w:t>
      </w:r>
      <w:proofErr w:type="spellStart"/>
      <w:r w:rsidRPr="007515CE">
        <w:rPr>
          <w:rFonts w:asciiTheme="majorBidi" w:hAnsiTheme="majorBidi" w:cstheme="majorBidi"/>
        </w:rPr>
        <w:t>Haggadot</w:t>
      </w:r>
      <w:proofErr w:type="spellEnd"/>
      <w:r w:rsidRPr="007515CE">
        <w:rPr>
          <w:rFonts w:asciiTheme="majorBidi" w:hAnsiTheme="majorBidi" w:cstheme="majorBidi"/>
        </w:rPr>
        <w:t xml:space="preserve">, there are no explanations for the opening of the door at this point in the Seder, and there is no explicit connection made to Elijah, aside from the instruction to </w:t>
      </w:r>
      <w:r w:rsidRPr="007515CE">
        <w:rPr>
          <w:rFonts w:asciiTheme="majorBidi" w:hAnsiTheme="majorBidi" w:cstheme="majorBidi"/>
        </w:rPr>
        <w:lastRenderedPageBreak/>
        <w:t xml:space="preserve">pour the cup of Elijah. Likewise, there is generally no explanation in the body of the text as to the recitation of the verses of </w:t>
      </w:r>
      <w:proofErr w:type="spellStart"/>
      <w:r w:rsidRPr="007515CE">
        <w:rPr>
          <w:rFonts w:asciiTheme="majorBidi" w:hAnsiTheme="majorBidi" w:cstheme="majorBidi"/>
        </w:rPr>
        <w:t>Sh'fokh</w:t>
      </w:r>
      <w:proofErr w:type="spellEnd"/>
      <w:r w:rsidRPr="007515CE">
        <w:rPr>
          <w:rFonts w:asciiTheme="majorBidi" w:hAnsiTheme="majorBidi" w:cstheme="majorBidi"/>
        </w:rPr>
        <w:t xml:space="preserve"> </w:t>
      </w:r>
      <w:proofErr w:type="spellStart"/>
      <w:r w:rsidR="001443CC" w:rsidRPr="007515CE">
        <w:rPr>
          <w:rFonts w:asciiTheme="majorBidi" w:hAnsiTheme="majorBidi" w:cstheme="majorBidi"/>
        </w:rPr>
        <w:t>Ḥamatkha</w:t>
      </w:r>
      <w:proofErr w:type="spellEnd"/>
      <w:r w:rsidRPr="007515CE">
        <w:rPr>
          <w:rFonts w:asciiTheme="majorBidi" w:hAnsiTheme="majorBidi" w:cstheme="majorBidi"/>
        </w:rPr>
        <w:t>. However, a perusal of the extratextual material, including commentaries and essays, demonstrates an almost universal understanding that the opening of the door at this point is to welcome Elijah the prophet, who is the harbinger of the messianic age.</w:t>
      </w:r>
      <w:r w:rsidR="00E163BF" w:rsidRPr="007515CE">
        <w:rPr>
          <w:rFonts w:asciiTheme="majorBidi" w:hAnsiTheme="majorBidi" w:cstheme="majorBidi"/>
        </w:rPr>
        <w:t xml:space="preserve"> </w:t>
      </w:r>
      <w:r w:rsidR="00754DEE" w:rsidRPr="007515CE">
        <w:rPr>
          <w:rFonts w:asciiTheme="majorBidi" w:hAnsiTheme="majorBidi" w:cstheme="majorBidi"/>
        </w:rPr>
        <w:t>For example, in Goldin (2019</w:t>
      </w:r>
      <w:r w:rsidR="00245BFE" w:rsidRPr="007515CE">
        <w:rPr>
          <w:rFonts w:asciiTheme="majorBidi" w:hAnsiTheme="majorBidi" w:cstheme="majorBidi"/>
        </w:rPr>
        <w:t>, p. 172)</w:t>
      </w:r>
      <w:r w:rsidR="00754DEE" w:rsidRPr="007515CE">
        <w:rPr>
          <w:rFonts w:asciiTheme="majorBidi" w:hAnsiTheme="majorBidi" w:cstheme="majorBidi"/>
        </w:rPr>
        <w:t>, the commentary on this section</w:t>
      </w:r>
      <w:r w:rsidR="00BF16ED" w:rsidRPr="007515CE">
        <w:rPr>
          <w:rFonts w:asciiTheme="majorBidi" w:hAnsiTheme="majorBidi" w:cstheme="majorBidi"/>
        </w:rPr>
        <w:t xml:space="preserve"> </w:t>
      </w:r>
      <w:r w:rsidR="00754DEE" w:rsidRPr="007515CE">
        <w:rPr>
          <w:rFonts w:asciiTheme="majorBidi" w:hAnsiTheme="majorBidi" w:cstheme="majorBidi"/>
        </w:rPr>
        <w:t>states that "the door of the house is opened and all gaze expectantly as we welcome the harbinger of the redemption to our Seder table"</w:t>
      </w:r>
      <w:r w:rsidR="00BF16ED" w:rsidRPr="007515CE">
        <w:rPr>
          <w:rFonts w:asciiTheme="majorBidi" w:hAnsiTheme="majorBidi" w:cstheme="majorBidi"/>
        </w:rPr>
        <w:t>.</w:t>
      </w:r>
      <w:r w:rsidR="00754DEE" w:rsidRPr="007515CE">
        <w:rPr>
          <w:rFonts w:asciiTheme="majorBidi" w:hAnsiTheme="majorBidi" w:cstheme="majorBidi"/>
        </w:rPr>
        <w:t xml:space="preserve"> Even-Israel </w:t>
      </w:r>
      <w:proofErr w:type="spellStart"/>
      <w:r w:rsidR="00754DEE" w:rsidRPr="007515CE">
        <w:rPr>
          <w:rFonts w:asciiTheme="majorBidi" w:hAnsiTheme="majorBidi" w:cstheme="majorBidi"/>
        </w:rPr>
        <w:t>Steinsaltz</w:t>
      </w:r>
      <w:proofErr w:type="spellEnd"/>
      <w:r w:rsidR="00754DEE" w:rsidRPr="007515CE">
        <w:rPr>
          <w:rFonts w:asciiTheme="majorBidi" w:hAnsiTheme="majorBidi" w:cstheme="majorBidi"/>
        </w:rPr>
        <w:t xml:space="preserve"> writes that "we open the door to demonstrate the strength of our faith in the imminent coming of the Messiah. We are always waiting for him, in constant anticipation of the coming redemption"</w:t>
      </w:r>
      <w:r w:rsidR="00BF16ED" w:rsidRPr="007515CE">
        <w:rPr>
          <w:rFonts w:asciiTheme="majorBidi" w:hAnsiTheme="majorBidi" w:cstheme="majorBidi"/>
        </w:rPr>
        <w:t xml:space="preserve"> (2016, p. 184)</w:t>
      </w:r>
      <w:r w:rsidR="00754DEE" w:rsidRPr="007515CE">
        <w:rPr>
          <w:rFonts w:asciiTheme="majorBidi" w:hAnsiTheme="majorBidi" w:cstheme="majorBidi"/>
        </w:rPr>
        <w:t>.</w:t>
      </w:r>
      <w:r w:rsidRPr="007515CE">
        <w:rPr>
          <w:rFonts w:asciiTheme="majorBidi" w:hAnsiTheme="majorBidi" w:cstheme="majorBidi"/>
        </w:rPr>
        <w:t xml:space="preserve"> The verses of </w:t>
      </w:r>
      <w:proofErr w:type="spellStart"/>
      <w:r w:rsidRPr="007515CE">
        <w:rPr>
          <w:rFonts w:asciiTheme="majorBidi" w:hAnsiTheme="majorBidi" w:cstheme="majorBidi"/>
        </w:rPr>
        <w:t>Sh'fokh</w:t>
      </w:r>
      <w:proofErr w:type="spellEnd"/>
      <w:r w:rsidRPr="007515CE">
        <w:rPr>
          <w:rFonts w:asciiTheme="majorBidi" w:hAnsiTheme="majorBidi" w:cstheme="majorBidi"/>
        </w:rPr>
        <w:t xml:space="preserve"> </w:t>
      </w:r>
      <w:proofErr w:type="spellStart"/>
      <w:r w:rsidR="001443CC" w:rsidRPr="007515CE">
        <w:rPr>
          <w:rFonts w:asciiTheme="majorBidi" w:hAnsiTheme="majorBidi" w:cstheme="majorBidi"/>
        </w:rPr>
        <w:t>Ḥamatkha</w:t>
      </w:r>
      <w:proofErr w:type="spellEnd"/>
      <w:r w:rsidR="001443CC" w:rsidRPr="007515CE" w:rsidDel="001443CC">
        <w:rPr>
          <w:rFonts w:asciiTheme="majorBidi" w:hAnsiTheme="majorBidi" w:cstheme="majorBidi"/>
        </w:rPr>
        <w:t xml:space="preserve"> </w:t>
      </w:r>
      <w:r w:rsidRPr="007515CE">
        <w:rPr>
          <w:rFonts w:asciiTheme="majorBidi" w:hAnsiTheme="majorBidi" w:cstheme="majorBidi"/>
        </w:rPr>
        <w:t xml:space="preserve">are an allusion to the measure of divine retribution and punishment that will presumably precede the redemption. This reflects the placement of these verses immediately preceding the </w:t>
      </w:r>
      <w:r w:rsidRPr="007515CE">
        <w:rPr>
          <w:rFonts w:asciiTheme="majorBidi" w:hAnsiTheme="majorBidi" w:cstheme="majorBidi"/>
          <w:i/>
          <w:iCs/>
        </w:rPr>
        <w:t>Hallel</w:t>
      </w:r>
      <w:r w:rsidRPr="007515CE">
        <w:rPr>
          <w:rFonts w:asciiTheme="majorBidi" w:hAnsiTheme="majorBidi" w:cstheme="majorBidi"/>
        </w:rPr>
        <w:t xml:space="preserve"> section (reading chapters from the book of Psalms). This group of chapters has been identified with the era of messianic redemption (Hoffman &amp; </w:t>
      </w:r>
      <w:proofErr w:type="spellStart"/>
      <w:r w:rsidRPr="007515CE">
        <w:rPr>
          <w:rFonts w:asciiTheme="majorBidi" w:hAnsiTheme="majorBidi" w:cstheme="majorBidi"/>
        </w:rPr>
        <w:t>Arnow</w:t>
      </w:r>
      <w:proofErr w:type="spellEnd"/>
      <w:r w:rsidRPr="007515CE">
        <w:rPr>
          <w:rFonts w:asciiTheme="majorBidi" w:hAnsiTheme="majorBidi" w:cstheme="majorBidi"/>
        </w:rPr>
        <w:t>, 2008, p. 138) and thus modern scholars have suggested that it was thought appropriate to preface the Hallel section with the call of God to avenge his people as part of the future redemption (</w:t>
      </w:r>
      <w:proofErr w:type="spellStart"/>
      <w:r w:rsidRPr="007515CE">
        <w:rPr>
          <w:rFonts w:asciiTheme="majorBidi" w:hAnsiTheme="majorBidi" w:cstheme="majorBidi"/>
        </w:rPr>
        <w:t>Tabory</w:t>
      </w:r>
      <w:proofErr w:type="spellEnd"/>
      <w:r w:rsidRPr="007515CE">
        <w:rPr>
          <w:rFonts w:asciiTheme="majorBidi" w:hAnsiTheme="majorBidi" w:cstheme="majorBidi"/>
        </w:rPr>
        <w:t>, 2008, p. 56).</w:t>
      </w:r>
      <w:r w:rsidR="00245BFE" w:rsidRPr="007515CE">
        <w:rPr>
          <w:rFonts w:asciiTheme="majorBidi" w:hAnsiTheme="majorBidi" w:cstheme="majorBidi"/>
        </w:rPr>
        <w:t xml:space="preserve"> One justification for the call to wreak revenge upon those nations who do not acknowledge God is that we cannot move on to the future without confronting evil and its underlying causes (Goldin, 2019, p. 174).</w:t>
      </w:r>
    </w:p>
    <w:p w14:paraId="03D92111" w14:textId="6577BCE4" w:rsidR="00A70F91" w:rsidRPr="007515CE" w:rsidRDefault="00353462" w:rsidP="00353462">
      <w:pPr>
        <w:bidi w:val="0"/>
        <w:spacing w:line="360" w:lineRule="auto"/>
        <w:jc w:val="both"/>
        <w:rPr>
          <w:rFonts w:asciiTheme="majorBidi" w:hAnsiTheme="majorBidi" w:cstheme="majorBidi"/>
        </w:rPr>
      </w:pPr>
      <w:r w:rsidRPr="007515CE">
        <w:rPr>
          <w:rFonts w:asciiTheme="majorBidi" w:hAnsiTheme="majorBidi" w:cstheme="majorBidi"/>
        </w:rPr>
        <w:t xml:space="preserve">In sum, </w:t>
      </w:r>
      <w:r w:rsidR="003A5084" w:rsidRPr="007515CE">
        <w:rPr>
          <w:rFonts w:asciiTheme="majorBidi" w:hAnsiTheme="majorBidi" w:cstheme="majorBidi"/>
        </w:rPr>
        <w:t>the</w:t>
      </w:r>
      <w:r w:rsidR="00A70F91" w:rsidRPr="007515CE">
        <w:rPr>
          <w:rFonts w:asciiTheme="majorBidi" w:hAnsiTheme="majorBidi" w:cstheme="majorBidi"/>
        </w:rPr>
        <w:t xml:space="preserve"> text of </w:t>
      </w:r>
      <w:proofErr w:type="spellStart"/>
      <w:r w:rsidR="00A70F91" w:rsidRPr="007515CE">
        <w:rPr>
          <w:rFonts w:asciiTheme="majorBidi" w:hAnsiTheme="majorBidi" w:cstheme="majorBidi"/>
        </w:rPr>
        <w:t>Sh'fokh</w:t>
      </w:r>
      <w:proofErr w:type="spellEnd"/>
      <w:r w:rsidR="00A70F91" w:rsidRPr="007515CE">
        <w:rPr>
          <w:rFonts w:asciiTheme="majorBidi" w:hAnsiTheme="majorBidi" w:cstheme="majorBidi"/>
        </w:rPr>
        <w:t xml:space="preserve"> </w:t>
      </w:r>
      <w:proofErr w:type="spellStart"/>
      <w:r w:rsidR="00A70F91" w:rsidRPr="007515CE">
        <w:rPr>
          <w:rFonts w:asciiTheme="majorBidi" w:hAnsiTheme="majorBidi" w:cstheme="majorBidi"/>
        </w:rPr>
        <w:t>Ḥamatkha</w:t>
      </w:r>
      <w:proofErr w:type="spellEnd"/>
      <w:r w:rsidR="00A70F91" w:rsidRPr="007515CE">
        <w:rPr>
          <w:rFonts w:asciiTheme="majorBidi" w:hAnsiTheme="majorBidi" w:cstheme="majorBidi"/>
        </w:rPr>
        <w:t xml:space="preserve"> has been chosen for various reasons:</w:t>
      </w:r>
    </w:p>
    <w:p w14:paraId="3BD63336" w14:textId="77777777" w:rsidR="00A70F91" w:rsidRPr="007515CE" w:rsidRDefault="00A70F91" w:rsidP="00A70F91">
      <w:pPr>
        <w:pStyle w:val="a3"/>
        <w:numPr>
          <w:ilvl w:val="0"/>
          <w:numId w:val="1"/>
        </w:numPr>
        <w:bidi w:val="0"/>
        <w:spacing w:line="360" w:lineRule="auto"/>
        <w:jc w:val="both"/>
        <w:rPr>
          <w:rFonts w:asciiTheme="majorBidi" w:hAnsiTheme="majorBidi" w:cstheme="majorBidi"/>
        </w:rPr>
      </w:pPr>
      <w:r w:rsidRPr="007515CE">
        <w:rPr>
          <w:rFonts w:asciiTheme="majorBidi" w:hAnsiTheme="majorBidi" w:cstheme="majorBidi"/>
        </w:rPr>
        <w:t>The text is provocative and presents a theological and ideological challenge to the Reform movement's beliefs, as it seems to promote pursuing revenge on our oppressors.</w:t>
      </w:r>
    </w:p>
    <w:p w14:paraId="237774A3" w14:textId="77777777" w:rsidR="00A70F91" w:rsidRPr="007515CE" w:rsidRDefault="00A70F91" w:rsidP="00A70F91">
      <w:pPr>
        <w:pStyle w:val="a3"/>
        <w:numPr>
          <w:ilvl w:val="0"/>
          <w:numId w:val="1"/>
        </w:numPr>
        <w:bidi w:val="0"/>
        <w:spacing w:line="360" w:lineRule="auto"/>
        <w:jc w:val="both"/>
        <w:rPr>
          <w:rFonts w:asciiTheme="majorBidi" w:hAnsiTheme="majorBidi" w:cstheme="majorBidi"/>
        </w:rPr>
      </w:pPr>
      <w:r w:rsidRPr="007515CE">
        <w:rPr>
          <w:rFonts w:asciiTheme="majorBidi" w:hAnsiTheme="majorBidi" w:cstheme="majorBidi"/>
        </w:rPr>
        <w:t>The text has been intertwined throughout many generations with the custom of opening the door for Elijah the prophet, who has been representative of the messianic idea and the harbinger of the messianic age. The Reform movement's stand on the idea of a personal messiah can be examined by surveying the changes in this section of the Haggadah.</w:t>
      </w:r>
    </w:p>
    <w:p w14:paraId="38C258C6" w14:textId="77777777" w:rsidR="00A70F91" w:rsidRPr="007515CE" w:rsidRDefault="00A70F91" w:rsidP="00A70F91">
      <w:pPr>
        <w:pStyle w:val="a3"/>
        <w:numPr>
          <w:ilvl w:val="0"/>
          <w:numId w:val="1"/>
        </w:numPr>
        <w:bidi w:val="0"/>
        <w:spacing w:line="360" w:lineRule="auto"/>
        <w:jc w:val="both"/>
        <w:rPr>
          <w:rFonts w:asciiTheme="majorBidi" w:hAnsiTheme="majorBidi" w:cstheme="majorBidi"/>
        </w:rPr>
      </w:pPr>
      <w:r w:rsidRPr="007515CE">
        <w:rPr>
          <w:rFonts w:asciiTheme="majorBidi" w:hAnsiTheme="majorBidi" w:cstheme="majorBidi"/>
        </w:rPr>
        <w:t xml:space="preserve">The juxtaposition of the text with the opening of the door for Elijah allows the exploration of the connection between the two ideas, how that connection has been approached in the different </w:t>
      </w:r>
      <w:proofErr w:type="spellStart"/>
      <w:r w:rsidRPr="007515CE">
        <w:rPr>
          <w:rFonts w:asciiTheme="majorBidi" w:hAnsiTheme="majorBidi" w:cstheme="majorBidi"/>
        </w:rPr>
        <w:t>Haggadot</w:t>
      </w:r>
      <w:proofErr w:type="spellEnd"/>
      <w:r w:rsidRPr="007515CE">
        <w:rPr>
          <w:rFonts w:asciiTheme="majorBidi" w:hAnsiTheme="majorBidi" w:cstheme="majorBidi"/>
        </w:rPr>
        <w:t xml:space="preserve">, how the figure of Elijah has been represented, and how this representation has been seen to be connected to the text of </w:t>
      </w:r>
      <w:proofErr w:type="spellStart"/>
      <w:r w:rsidRPr="007515CE">
        <w:rPr>
          <w:rFonts w:asciiTheme="majorBidi" w:hAnsiTheme="majorBidi" w:cstheme="majorBidi"/>
        </w:rPr>
        <w:t>Sh'fokh</w:t>
      </w:r>
      <w:proofErr w:type="spellEnd"/>
      <w:r w:rsidRPr="007515CE">
        <w:rPr>
          <w:rFonts w:asciiTheme="majorBidi" w:hAnsiTheme="majorBidi" w:cstheme="majorBidi"/>
        </w:rPr>
        <w:t xml:space="preserve"> </w:t>
      </w:r>
      <w:proofErr w:type="spellStart"/>
      <w:r w:rsidRPr="007515CE">
        <w:rPr>
          <w:rFonts w:asciiTheme="majorBidi" w:hAnsiTheme="majorBidi" w:cstheme="majorBidi"/>
        </w:rPr>
        <w:t>Ḥamatkha</w:t>
      </w:r>
      <w:proofErr w:type="spellEnd"/>
      <w:r w:rsidRPr="007515CE">
        <w:rPr>
          <w:rFonts w:asciiTheme="majorBidi" w:hAnsiTheme="majorBidi" w:cstheme="majorBidi"/>
        </w:rPr>
        <w:t>.</w:t>
      </w:r>
    </w:p>
    <w:p w14:paraId="2674FD0B" w14:textId="53C23802" w:rsidR="00F35499" w:rsidRPr="007515CE" w:rsidRDefault="00F35499" w:rsidP="00811D3D">
      <w:pPr>
        <w:bidi w:val="0"/>
        <w:spacing w:line="360" w:lineRule="auto"/>
        <w:jc w:val="both"/>
        <w:rPr>
          <w:rFonts w:asciiTheme="majorBidi" w:hAnsiTheme="majorBidi" w:cstheme="majorBidi"/>
        </w:rPr>
      </w:pPr>
      <w:r w:rsidRPr="007515CE">
        <w:rPr>
          <w:rFonts w:asciiTheme="majorBidi" w:hAnsiTheme="majorBidi" w:cstheme="majorBidi"/>
        </w:rPr>
        <w:t xml:space="preserve">It can be seen that this section of the Haggadah presents a </w:t>
      </w:r>
      <w:r w:rsidR="00811D3D" w:rsidRPr="007515CE">
        <w:rPr>
          <w:rFonts w:asciiTheme="majorBidi" w:hAnsiTheme="majorBidi" w:cstheme="majorBidi"/>
        </w:rPr>
        <w:t xml:space="preserve">particular </w:t>
      </w:r>
      <w:r w:rsidRPr="007515CE">
        <w:rPr>
          <w:rFonts w:asciiTheme="majorBidi" w:hAnsiTheme="majorBidi" w:cstheme="majorBidi"/>
        </w:rPr>
        <w:t xml:space="preserve">challenge for the Reform movement. Firstly, the call for vengeance is quite dissonant with the humanistic attitudes that the movement embraces. In addition, the place of Elijah is problematic as the Reform movement has dropped the concept of a person as Messiah (Cohen Ioannides, 2017, p. 19). </w:t>
      </w:r>
      <w:r w:rsidR="00811D3D" w:rsidRPr="007515CE">
        <w:rPr>
          <w:rFonts w:asciiTheme="majorBidi" w:hAnsiTheme="majorBidi" w:cstheme="majorBidi"/>
        </w:rPr>
        <w:t xml:space="preserve">The </w:t>
      </w:r>
      <w:r w:rsidR="00811D3D" w:rsidRPr="007515CE">
        <w:rPr>
          <w:rFonts w:asciiTheme="majorBidi" w:hAnsiTheme="majorBidi" w:cstheme="majorBidi"/>
        </w:rPr>
        <w:lastRenderedPageBreak/>
        <w:t>incongruence is especially evident as messianic redemption is presented in the text as contingent on the destruction of non-Jews, with whom most members of the Reform movement share a social space and life in modern American society.</w:t>
      </w:r>
    </w:p>
    <w:p w14:paraId="12D46951" w14:textId="733A99F1" w:rsidR="00A70F91" w:rsidRPr="007515CE" w:rsidRDefault="00A70F91" w:rsidP="00A70F91">
      <w:pPr>
        <w:bidi w:val="0"/>
        <w:spacing w:line="360" w:lineRule="auto"/>
        <w:jc w:val="both"/>
        <w:rPr>
          <w:rFonts w:asciiTheme="majorBidi" w:hAnsiTheme="majorBidi" w:cstheme="majorBidi"/>
        </w:rPr>
      </w:pPr>
      <w:r w:rsidRPr="007515CE">
        <w:rPr>
          <w:rFonts w:asciiTheme="majorBidi" w:hAnsiTheme="majorBidi" w:cstheme="majorBidi"/>
        </w:rPr>
        <w:t xml:space="preserve">Like many religious texts, the text of the Passover Haggadah has been retranslated many times and for various purposes, thus we encounter many different approaches and strategies that translators employ. </w:t>
      </w:r>
      <w:r w:rsidR="00F35499" w:rsidRPr="007515CE">
        <w:rPr>
          <w:rFonts w:asciiTheme="majorBidi" w:hAnsiTheme="majorBidi" w:cstheme="majorBidi"/>
        </w:rPr>
        <w:t>Translators of religious texts have been shown to use</w:t>
      </w:r>
      <w:r w:rsidRPr="007515CE">
        <w:rPr>
          <w:rFonts w:asciiTheme="majorBidi" w:hAnsiTheme="majorBidi" w:cstheme="majorBidi"/>
        </w:rPr>
        <w:t xml:space="preserve"> deliberate or inadvertent omission of the text, compensation, explication, adaptation and borrowing, mistranslation and paraphrasing (Israel, 2019, p. 328). </w:t>
      </w:r>
    </w:p>
    <w:p w14:paraId="79D9038A" w14:textId="77777777" w:rsidR="00A70F91" w:rsidRPr="007515CE" w:rsidRDefault="00A70F91" w:rsidP="00A70F91">
      <w:pPr>
        <w:bidi w:val="0"/>
        <w:spacing w:line="360" w:lineRule="auto"/>
        <w:jc w:val="both"/>
        <w:rPr>
          <w:rFonts w:asciiTheme="majorBidi" w:hAnsiTheme="majorBidi" w:cstheme="majorBidi"/>
        </w:rPr>
      </w:pPr>
      <w:r w:rsidRPr="007515CE">
        <w:rPr>
          <w:rFonts w:asciiTheme="majorBidi" w:hAnsiTheme="majorBidi" w:cstheme="majorBidi"/>
        </w:rPr>
        <w:t xml:space="preserve">I aim to examine those </w:t>
      </w:r>
      <w:proofErr w:type="spellStart"/>
      <w:r w:rsidRPr="007515CE">
        <w:rPr>
          <w:rFonts w:asciiTheme="majorBidi" w:hAnsiTheme="majorBidi" w:cstheme="majorBidi"/>
        </w:rPr>
        <w:t>Haggadot</w:t>
      </w:r>
      <w:proofErr w:type="spellEnd"/>
      <w:r w:rsidRPr="007515CE">
        <w:rPr>
          <w:rFonts w:asciiTheme="majorBidi" w:hAnsiTheme="majorBidi" w:cstheme="majorBidi"/>
        </w:rPr>
        <w:t xml:space="preserve"> that have been published by the Reform movement or by individuals affiliated with it and the modifications that have been introduced into the text over the years. My hope is to discover the underlying perspectives of the publishers, authors and translators in order to deepen the understanding of the changes and developments that have occurred in American Reform Judaism's ideology and theology.</w:t>
      </w:r>
    </w:p>
    <w:p w14:paraId="423F06C3" w14:textId="193521B8" w:rsidR="00C41419" w:rsidRPr="007515CE" w:rsidRDefault="00C41419" w:rsidP="00C41419">
      <w:pPr>
        <w:bidi w:val="0"/>
        <w:spacing w:line="360" w:lineRule="auto"/>
        <w:jc w:val="both"/>
        <w:rPr>
          <w:rFonts w:asciiTheme="majorBidi" w:hAnsiTheme="majorBidi" w:cstheme="majorBidi"/>
        </w:rPr>
      </w:pPr>
      <w:r w:rsidRPr="007515CE">
        <w:rPr>
          <w:rFonts w:asciiTheme="majorBidi" w:hAnsiTheme="majorBidi" w:cstheme="majorBidi"/>
        </w:rPr>
        <w:t>The questions that I propose to address in my thesis are therefore:</w:t>
      </w:r>
    </w:p>
    <w:p w14:paraId="063B5A98" w14:textId="3D9672AF" w:rsidR="000B758F" w:rsidRPr="007515CE" w:rsidRDefault="000B758F" w:rsidP="00B85FC1">
      <w:pPr>
        <w:pStyle w:val="a3"/>
        <w:numPr>
          <w:ilvl w:val="0"/>
          <w:numId w:val="2"/>
        </w:numPr>
        <w:bidi w:val="0"/>
        <w:spacing w:line="360" w:lineRule="auto"/>
        <w:jc w:val="both"/>
        <w:rPr>
          <w:rFonts w:asciiTheme="majorBidi" w:hAnsiTheme="majorBidi" w:cstheme="majorBidi"/>
        </w:rPr>
      </w:pPr>
      <w:r w:rsidRPr="007515CE">
        <w:rPr>
          <w:rFonts w:asciiTheme="majorBidi" w:hAnsiTheme="majorBidi" w:cstheme="majorBidi"/>
        </w:rPr>
        <w:t>How has the Reform Movement in the United States addressed the challenge</w:t>
      </w:r>
      <w:r w:rsidR="00192E5A" w:rsidRPr="007515CE">
        <w:rPr>
          <w:rFonts w:asciiTheme="majorBidi" w:hAnsiTheme="majorBidi" w:cstheme="majorBidi"/>
        </w:rPr>
        <w:t>s</w:t>
      </w:r>
      <w:r w:rsidRPr="007515CE">
        <w:rPr>
          <w:rFonts w:asciiTheme="majorBidi" w:hAnsiTheme="majorBidi" w:cstheme="majorBidi"/>
        </w:rPr>
        <w:t xml:space="preserve"> that </w:t>
      </w:r>
      <w:r w:rsidR="00192E5A" w:rsidRPr="007515CE">
        <w:rPr>
          <w:rFonts w:asciiTheme="majorBidi" w:hAnsiTheme="majorBidi" w:cstheme="majorBidi"/>
        </w:rPr>
        <w:t>the</w:t>
      </w:r>
      <w:r w:rsidRPr="007515CE">
        <w:rPr>
          <w:rFonts w:asciiTheme="majorBidi" w:hAnsiTheme="majorBidi" w:cstheme="majorBidi"/>
        </w:rPr>
        <w:t xml:space="preserve"> section of </w:t>
      </w:r>
      <w:r w:rsidR="00192E5A" w:rsidRPr="007515CE">
        <w:rPr>
          <w:rFonts w:asciiTheme="majorBidi" w:hAnsiTheme="majorBidi" w:cstheme="majorBidi"/>
        </w:rPr>
        <w:t xml:space="preserve">the Haggadah of opening the door for Elijah and reciting the </w:t>
      </w:r>
      <w:proofErr w:type="spellStart"/>
      <w:r w:rsidR="00192E5A" w:rsidRPr="007515CE">
        <w:rPr>
          <w:rFonts w:asciiTheme="majorBidi" w:hAnsiTheme="majorBidi" w:cstheme="majorBidi"/>
        </w:rPr>
        <w:t>Sh'fokh</w:t>
      </w:r>
      <w:proofErr w:type="spellEnd"/>
      <w:r w:rsidR="00192E5A" w:rsidRPr="007515CE">
        <w:rPr>
          <w:rFonts w:asciiTheme="majorBidi" w:hAnsiTheme="majorBidi" w:cstheme="majorBidi"/>
        </w:rPr>
        <w:t xml:space="preserve"> </w:t>
      </w:r>
      <w:proofErr w:type="spellStart"/>
      <w:r w:rsidR="001443CC" w:rsidRPr="007515CE">
        <w:rPr>
          <w:rFonts w:asciiTheme="majorBidi" w:hAnsiTheme="majorBidi" w:cstheme="majorBidi"/>
        </w:rPr>
        <w:t>Ḥamatkha</w:t>
      </w:r>
      <w:proofErr w:type="spellEnd"/>
      <w:r w:rsidR="001443CC" w:rsidRPr="007515CE" w:rsidDel="001443CC">
        <w:rPr>
          <w:rFonts w:asciiTheme="majorBidi" w:hAnsiTheme="majorBidi" w:cstheme="majorBidi"/>
        </w:rPr>
        <w:t xml:space="preserve"> </w:t>
      </w:r>
      <w:r w:rsidR="00192E5A" w:rsidRPr="007515CE">
        <w:rPr>
          <w:rFonts w:asciiTheme="majorBidi" w:hAnsiTheme="majorBidi" w:cstheme="majorBidi"/>
        </w:rPr>
        <w:t xml:space="preserve">paragraph </w:t>
      </w:r>
      <w:r w:rsidRPr="007515CE">
        <w:rPr>
          <w:rFonts w:asciiTheme="majorBidi" w:hAnsiTheme="majorBidi" w:cstheme="majorBidi"/>
        </w:rPr>
        <w:t>raises?</w:t>
      </w:r>
    </w:p>
    <w:p w14:paraId="2E0F1C36" w14:textId="78AEC317" w:rsidR="000B758F" w:rsidRPr="007515CE" w:rsidRDefault="000B758F" w:rsidP="00B85FC1">
      <w:pPr>
        <w:pStyle w:val="a3"/>
        <w:numPr>
          <w:ilvl w:val="0"/>
          <w:numId w:val="2"/>
        </w:numPr>
        <w:bidi w:val="0"/>
        <w:spacing w:line="360" w:lineRule="auto"/>
        <w:jc w:val="both"/>
        <w:rPr>
          <w:rFonts w:asciiTheme="majorBidi" w:hAnsiTheme="majorBidi" w:cstheme="majorBidi"/>
        </w:rPr>
      </w:pPr>
      <w:r w:rsidRPr="007515CE">
        <w:rPr>
          <w:rFonts w:asciiTheme="majorBidi" w:hAnsiTheme="majorBidi" w:cstheme="majorBidi"/>
        </w:rPr>
        <w:t>How does the evolution of this section of the Haggadah reflect the changing ideology of the Reform Movement in America?</w:t>
      </w:r>
    </w:p>
    <w:p w14:paraId="693100DD" w14:textId="4FBA8714" w:rsidR="009D1C3E" w:rsidRPr="007515CE" w:rsidRDefault="009D1C3E" w:rsidP="00C56E41">
      <w:pPr>
        <w:bidi w:val="0"/>
        <w:spacing w:line="360" w:lineRule="auto"/>
        <w:jc w:val="both"/>
        <w:rPr>
          <w:rFonts w:asciiTheme="majorBidi" w:hAnsiTheme="majorBidi" w:cstheme="majorBidi"/>
        </w:rPr>
      </w:pPr>
      <w:r w:rsidRPr="007515CE">
        <w:rPr>
          <w:rFonts w:asciiTheme="majorBidi" w:hAnsiTheme="majorBidi" w:cstheme="majorBidi"/>
        </w:rPr>
        <w:t xml:space="preserve">The assumption is that the various </w:t>
      </w:r>
      <w:r w:rsidR="00C56E41" w:rsidRPr="007515CE">
        <w:rPr>
          <w:rFonts w:asciiTheme="majorBidi" w:hAnsiTheme="majorBidi" w:cstheme="majorBidi"/>
        </w:rPr>
        <w:t xml:space="preserve">translational </w:t>
      </w:r>
      <w:r w:rsidRPr="007515CE">
        <w:rPr>
          <w:rFonts w:asciiTheme="majorBidi" w:hAnsiTheme="majorBidi" w:cstheme="majorBidi"/>
        </w:rPr>
        <w:t xml:space="preserve">approaches to this text will reflect </w:t>
      </w:r>
      <w:r w:rsidR="00C56E41" w:rsidRPr="007515CE">
        <w:rPr>
          <w:rFonts w:asciiTheme="majorBidi" w:hAnsiTheme="majorBidi" w:cstheme="majorBidi"/>
        </w:rPr>
        <w:t xml:space="preserve">aspects of the underlying </w:t>
      </w:r>
      <w:r w:rsidRPr="007515CE">
        <w:rPr>
          <w:rFonts w:asciiTheme="majorBidi" w:hAnsiTheme="majorBidi" w:cstheme="majorBidi"/>
        </w:rPr>
        <w:t>ideology and theology of the American Reform movement.</w:t>
      </w:r>
      <w:r w:rsidR="00C56E41" w:rsidRPr="007515CE">
        <w:rPr>
          <w:rFonts w:asciiTheme="majorBidi" w:hAnsiTheme="majorBidi" w:cstheme="majorBidi"/>
        </w:rPr>
        <w:t xml:space="preserve"> However, translations do not only reflect religious history but also actively participate in it, and may be seen as factors that reinforce particular religious perceptions and trends. </w:t>
      </w:r>
      <w:r w:rsidRPr="007515CE">
        <w:rPr>
          <w:rFonts w:asciiTheme="majorBidi" w:hAnsiTheme="majorBidi" w:cstheme="majorBidi"/>
        </w:rPr>
        <w:t xml:space="preserve">The widespread observation of the Passover Seder by American Jews has increased their exposure to the various texts of the Haggadah. These texts used year after year have influenced the manner in which the Seder was performed, specifically relating to the section of Elijah's Cup, opening the door and the reciting of the </w:t>
      </w:r>
      <w:proofErr w:type="spellStart"/>
      <w:r w:rsidRPr="007515CE">
        <w:rPr>
          <w:rFonts w:asciiTheme="majorBidi" w:hAnsiTheme="majorBidi" w:cstheme="majorBidi"/>
        </w:rPr>
        <w:t>Sh'fokh</w:t>
      </w:r>
      <w:proofErr w:type="spellEnd"/>
      <w:r w:rsidRPr="007515CE">
        <w:rPr>
          <w:rFonts w:asciiTheme="majorBidi" w:hAnsiTheme="majorBidi" w:cstheme="majorBidi"/>
        </w:rPr>
        <w:t xml:space="preserve"> </w:t>
      </w:r>
      <w:proofErr w:type="spellStart"/>
      <w:r w:rsidR="001443CC" w:rsidRPr="007515CE">
        <w:rPr>
          <w:rFonts w:asciiTheme="majorBidi" w:hAnsiTheme="majorBidi" w:cstheme="majorBidi"/>
        </w:rPr>
        <w:t>Ḥamatkha</w:t>
      </w:r>
      <w:proofErr w:type="spellEnd"/>
      <w:r w:rsidR="001443CC" w:rsidRPr="007515CE" w:rsidDel="001443CC">
        <w:rPr>
          <w:rFonts w:asciiTheme="majorBidi" w:hAnsiTheme="majorBidi" w:cstheme="majorBidi"/>
        </w:rPr>
        <w:t xml:space="preserve"> </w:t>
      </w:r>
      <w:r w:rsidRPr="007515CE">
        <w:rPr>
          <w:rFonts w:asciiTheme="majorBidi" w:hAnsiTheme="majorBidi" w:cstheme="majorBidi"/>
        </w:rPr>
        <w:t>section.</w:t>
      </w:r>
      <w:r w:rsidR="00C56E41" w:rsidRPr="007515CE">
        <w:rPr>
          <w:rFonts w:asciiTheme="majorBidi" w:hAnsiTheme="majorBidi" w:cstheme="majorBidi"/>
        </w:rPr>
        <w:t xml:space="preserve"> </w:t>
      </w:r>
      <w:r w:rsidRPr="007515CE">
        <w:rPr>
          <w:rFonts w:asciiTheme="majorBidi" w:hAnsiTheme="majorBidi" w:cstheme="majorBidi"/>
        </w:rPr>
        <w:t>This evolution may have in turn influenced the Reform Movement's stance on the issues that this section raises. Changing norms of observance by Reform Jewish communities in the US may have impacted the outlook of the Rabbinic branches of the movement and the changes in the platforms may reflect these changing norms of observance</w:t>
      </w:r>
      <w:r w:rsidR="00E3517C" w:rsidRPr="007515CE">
        <w:rPr>
          <w:rFonts w:asciiTheme="majorBidi" w:hAnsiTheme="majorBidi" w:cstheme="majorBidi"/>
        </w:rPr>
        <w:t xml:space="preserve"> (Ioannides, 2017, p.</w:t>
      </w:r>
      <w:r w:rsidR="00E06C2B" w:rsidRPr="007515CE">
        <w:rPr>
          <w:rFonts w:asciiTheme="majorBidi" w:hAnsiTheme="majorBidi" w:cstheme="majorBidi"/>
        </w:rPr>
        <w:t xml:space="preserve"> </w:t>
      </w:r>
      <w:r w:rsidR="00E3517C" w:rsidRPr="007515CE">
        <w:rPr>
          <w:rFonts w:asciiTheme="majorBidi" w:hAnsiTheme="majorBidi" w:cstheme="majorBidi"/>
        </w:rPr>
        <w:t>2)</w:t>
      </w:r>
    </w:p>
    <w:p w14:paraId="17FB0C5C" w14:textId="000349BC" w:rsidR="009D1C3E" w:rsidRPr="007515CE" w:rsidRDefault="009D1C3E" w:rsidP="00B85FC1">
      <w:pPr>
        <w:bidi w:val="0"/>
        <w:spacing w:line="360" w:lineRule="auto"/>
        <w:jc w:val="both"/>
        <w:rPr>
          <w:rFonts w:asciiTheme="majorBidi" w:hAnsiTheme="majorBidi" w:cstheme="majorBidi"/>
        </w:rPr>
      </w:pPr>
      <w:r w:rsidRPr="007515CE">
        <w:rPr>
          <w:rFonts w:asciiTheme="majorBidi" w:hAnsiTheme="majorBidi" w:cstheme="majorBidi"/>
        </w:rPr>
        <w:t xml:space="preserve">The chronology of the platforms and the publication of the different </w:t>
      </w:r>
      <w:proofErr w:type="spellStart"/>
      <w:r w:rsidRPr="007515CE">
        <w:rPr>
          <w:rFonts w:asciiTheme="majorBidi" w:hAnsiTheme="majorBidi" w:cstheme="majorBidi"/>
        </w:rPr>
        <w:t>Haggadot</w:t>
      </w:r>
      <w:proofErr w:type="spellEnd"/>
      <w:r w:rsidRPr="007515CE">
        <w:rPr>
          <w:rFonts w:asciiTheme="majorBidi" w:hAnsiTheme="majorBidi" w:cstheme="majorBidi"/>
        </w:rPr>
        <w:t xml:space="preserve"> may reveal this mutual influence.</w:t>
      </w:r>
    </w:p>
    <w:p w14:paraId="0F75023B" w14:textId="1598CB24" w:rsidR="009D1C3E" w:rsidRPr="007515CE" w:rsidRDefault="00C56E41" w:rsidP="00B85FC1">
      <w:pPr>
        <w:pStyle w:val="a3"/>
        <w:numPr>
          <w:ilvl w:val="0"/>
          <w:numId w:val="6"/>
        </w:numPr>
        <w:bidi w:val="0"/>
        <w:spacing w:line="360" w:lineRule="auto"/>
        <w:jc w:val="both"/>
        <w:rPr>
          <w:rFonts w:asciiTheme="majorBidi" w:hAnsiTheme="majorBidi" w:cstheme="majorBidi"/>
          <w:b/>
          <w:bCs/>
          <w:i/>
          <w:iCs/>
        </w:rPr>
      </w:pPr>
      <w:r w:rsidRPr="007515CE">
        <w:rPr>
          <w:rFonts w:asciiTheme="majorBidi" w:hAnsiTheme="majorBidi" w:cstheme="majorBidi"/>
          <w:b/>
          <w:bCs/>
          <w:i/>
          <w:iCs/>
        </w:rPr>
        <w:t>Methodology</w:t>
      </w:r>
    </w:p>
    <w:p w14:paraId="2142DCE1" w14:textId="41DCEC7F" w:rsidR="00DE1EC9" w:rsidRPr="007515CE" w:rsidRDefault="009D1C3E" w:rsidP="00CD3E51">
      <w:pPr>
        <w:bidi w:val="0"/>
        <w:spacing w:line="360" w:lineRule="auto"/>
        <w:jc w:val="both"/>
        <w:rPr>
          <w:rFonts w:asciiTheme="majorBidi" w:hAnsiTheme="majorBidi" w:cstheme="majorBidi"/>
        </w:rPr>
      </w:pPr>
      <w:r w:rsidRPr="007515CE">
        <w:rPr>
          <w:rFonts w:asciiTheme="majorBidi" w:hAnsiTheme="majorBidi" w:cstheme="majorBidi"/>
        </w:rPr>
        <w:lastRenderedPageBreak/>
        <w:t xml:space="preserve">The research will be conducted by examining the </w:t>
      </w:r>
      <w:proofErr w:type="spellStart"/>
      <w:r w:rsidRPr="007515CE">
        <w:rPr>
          <w:rFonts w:asciiTheme="majorBidi" w:hAnsiTheme="majorBidi" w:cstheme="majorBidi"/>
        </w:rPr>
        <w:t>Haggadot</w:t>
      </w:r>
      <w:proofErr w:type="spellEnd"/>
      <w:r w:rsidRPr="007515CE">
        <w:rPr>
          <w:rFonts w:asciiTheme="majorBidi" w:hAnsiTheme="majorBidi" w:cstheme="majorBidi"/>
        </w:rPr>
        <w:t xml:space="preserve"> in a chronological fashion and characterizing the different approaches that were taken to </w:t>
      </w:r>
      <w:r w:rsidR="00CD3E51" w:rsidRPr="007515CE">
        <w:rPr>
          <w:rFonts w:asciiTheme="majorBidi" w:hAnsiTheme="majorBidi" w:cstheme="majorBidi"/>
        </w:rPr>
        <w:t xml:space="preserve">address </w:t>
      </w:r>
      <w:r w:rsidRPr="007515CE">
        <w:rPr>
          <w:rFonts w:asciiTheme="majorBidi" w:hAnsiTheme="majorBidi" w:cstheme="majorBidi"/>
        </w:rPr>
        <w:t xml:space="preserve">the challenges that the </w:t>
      </w:r>
      <w:proofErr w:type="spellStart"/>
      <w:r w:rsidRPr="007515CE">
        <w:rPr>
          <w:rFonts w:asciiTheme="majorBidi" w:hAnsiTheme="majorBidi" w:cstheme="majorBidi"/>
        </w:rPr>
        <w:t>Sh'fokh</w:t>
      </w:r>
      <w:proofErr w:type="spellEnd"/>
      <w:r w:rsidRPr="007515CE">
        <w:rPr>
          <w:rFonts w:asciiTheme="majorBidi" w:hAnsiTheme="majorBidi" w:cstheme="majorBidi"/>
        </w:rPr>
        <w:t xml:space="preserve"> </w:t>
      </w:r>
      <w:proofErr w:type="spellStart"/>
      <w:r w:rsidR="001443CC" w:rsidRPr="007515CE">
        <w:rPr>
          <w:rFonts w:asciiTheme="majorBidi" w:hAnsiTheme="majorBidi" w:cstheme="majorBidi"/>
        </w:rPr>
        <w:t>Ḥamatkha</w:t>
      </w:r>
      <w:proofErr w:type="spellEnd"/>
      <w:r w:rsidR="001443CC" w:rsidRPr="007515CE" w:rsidDel="001443CC">
        <w:rPr>
          <w:rFonts w:asciiTheme="majorBidi" w:hAnsiTheme="majorBidi" w:cstheme="majorBidi"/>
        </w:rPr>
        <w:t xml:space="preserve"> </w:t>
      </w:r>
      <w:r w:rsidRPr="007515CE">
        <w:rPr>
          <w:rFonts w:asciiTheme="majorBidi" w:hAnsiTheme="majorBidi" w:cstheme="majorBidi"/>
        </w:rPr>
        <w:t xml:space="preserve">section presents. </w:t>
      </w:r>
      <w:r w:rsidR="00CD3E51" w:rsidRPr="007515CE">
        <w:rPr>
          <w:rFonts w:asciiTheme="majorBidi" w:hAnsiTheme="majorBidi" w:cstheme="majorBidi"/>
        </w:rPr>
        <w:t>C</w:t>
      </w:r>
      <w:r w:rsidRPr="007515CE">
        <w:rPr>
          <w:rFonts w:asciiTheme="majorBidi" w:hAnsiTheme="majorBidi" w:cstheme="majorBidi"/>
        </w:rPr>
        <w:t xml:space="preserve">haracterizations of the </w:t>
      </w:r>
      <w:r w:rsidR="00CD3E51" w:rsidRPr="007515CE">
        <w:rPr>
          <w:rFonts w:asciiTheme="majorBidi" w:hAnsiTheme="majorBidi" w:cstheme="majorBidi"/>
        </w:rPr>
        <w:t xml:space="preserve">strategies implemented in the translations will be analyzed along the lines of the categorization suggested by Hephzibah Israel, including </w:t>
      </w:r>
      <w:r w:rsidRPr="007515CE">
        <w:rPr>
          <w:rFonts w:asciiTheme="majorBidi" w:hAnsiTheme="majorBidi" w:cstheme="majorBidi"/>
        </w:rPr>
        <w:t>omission, adaptation, transformation, or similar manipulations</w:t>
      </w:r>
      <w:r w:rsidR="00C13951" w:rsidRPr="007515CE">
        <w:rPr>
          <w:rFonts w:asciiTheme="majorBidi" w:hAnsiTheme="majorBidi" w:cstheme="majorBidi"/>
        </w:rPr>
        <w:t xml:space="preserve"> (Israel, 2019, p. 3</w:t>
      </w:r>
      <w:r w:rsidR="00382ABE" w:rsidRPr="007515CE">
        <w:rPr>
          <w:rFonts w:asciiTheme="majorBidi" w:hAnsiTheme="majorBidi" w:cstheme="majorBidi"/>
        </w:rPr>
        <w:t>2</w:t>
      </w:r>
      <w:r w:rsidR="00C13951" w:rsidRPr="007515CE">
        <w:rPr>
          <w:rFonts w:asciiTheme="majorBidi" w:hAnsiTheme="majorBidi" w:cstheme="majorBidi"/>
        </w:rPr>
        <w:t>8)</w:t>
      </w:r>
      <w:r w:rsidRPr="007515CE">
        <w:rPr>
          <w:rFonts w:asciiTheme="majorBidi" w:hAnsiTheme="majorBidi" w:cstheme="majorBidi"/>
        </w:rPr>
        <w:t>.</w:t>
      </w:r>
    </w:p>
    <w:p w14:paraId="699CBD5B" w14:textId="169EE8D5" w:rsidR="00E23C10" w:rsidRPr="007515CE" w:rsidRDefault="001051F0" w:rsidP="00353462">
      <w:pPr>
        <w:bidi w:val="0"/>
        <w:spacing w:line="360" w:lineRule="auto"/>
        <w:jc w:val="both"/>
        <w:rPr>
          <w:rFonts w:asciiTheme="majorBidi" w:hAnsiTheme="majorBidi" w:cstheme="majorBidi"/>
        </w:rPr>
      </w:pPr>
      <w:r w:rsidRPr="007515CE">
        <w:rPr>
          <w:rFonts w:asciiTheme="majorBidi" w:hAnsiTheme="majorBidi" w:cstheme="majorBidi"/>
        </w:rPr>
        <w:t>T</w:t>
      </w:r>
      <w:r w:rsidR="009D1C3E" w:rsidRPr="007515CE">
        <w:rPr>
          <w:rFonts w:asciiTheme="majorBidi" w:hAnsiTheme="majorBidi" w:cstheme="majorBidi"/>
        </w:rPr>
        <w:t xml:space="preserve">he language of the textual material that </w:t>
      </w:r>
      <w:r w:rsidR="005B7BD3" w:rsidRPr="007515CE">
        <w:rPr>
          <w:rFonts w:asciiTheme="majorBidi" w:hAnsiTheme="majorBidi" w:cstheme="majorBidi"/>
        </w:rPr>
        <w:t xml:space="preserve">appears </w:t>
      </w:r>
      <w:r w:rsidR="009D1C3E" w:rsidRPr="007515CE">
        <w:rPr>
          <w:rFonts w:asciiTheme="majorBidi" w:hAnsiTheme="majorBidi" w:cstheme="majorBidi"/>
        </w:rPr>
        <w:t>at this point in the Haggadah</w:t>
      </w:r>
      <w:r w:rsidRPr="007515CE">
        <w:rPr>
          <w:rFonts w:asciiTheme="majorBidi" w:hAnsiTheme="majorBidi" w:cstheme="majorBidi"/>
        </w:rPr>
        <w:t xml:space="preserve"> will be explored.</w:t>
      </w:r>
      <w:r w:rsidR="00922FDC" w:rsidRPr="007515CE">
        <w:rPr>
          <w:rFonts w:asciiTheme="majorBidi" w:hAnsiTheme="majorBidi" w:cstheme="majorBidi"/>
        </w:rPr>
        <w:t xml:space="preserve"> </w:t>
      </w:r>
      <w:r w:rsidRPr="007515CE" w:rsidDel="001051F0">
        <w:rPr>
          <w:rFonts w:asciiTheme="majorBidi" w:hAnsiTheme="majorBidi" w:cstheme="majorBidi"/>
        </w:rPr>
        <w:t xml:space="preserve"> </w:t>
      </w:r>
      <w:r w:rsidR="00E23C10" w:rsidRPr="007515CE">
        <w:rPr>
          <w:rFonts w:asciiTheme="majorBidi" w:hAnsiTheme="majorBidi" w:cstheme="majorBidi"/>
        </w:rPr>
        <w:t xml:space="preserve">Characterization of the language used in the </w:t>
      </w:r>
      <w:proofErr w:type="spellStart"/>
      <w:r w:rsidR="00E23C10" w:rsidRPr="007515CE">
        <w:rPr>
          <w:rFonts w:asciiTheme="majorBidi" w:hAnsiTheme="majorBidi" w:cstheme="majorBidi"/>
        </w:rPr>
        <w:t>Sh'fokh</w:t>
      </w:r>
      <w:proofErr w:type="spellEnd"/>
      <w:r w:rsidR="00E23C10" w:rsidRPr="007515CE">
        <w:rPr>
          <w:rFonts w:asciiTheme="majorBidi" w:hAnsiTheme="majorBidi" w:cstheme="majorBidi"/>
        </w:rPr>
        <w:t xml:space="preserve"> </w:t>
      </w:r>
      <w:proofErr w:type="spellStart"/>
      <w:r w:rsidR="001443CC" w:rsidRPr="007515CE">
        <w:rPr>
          <w:rFonts w:asciiTheme="majorBidi" w:hAnsiTheme="majorBidi" w:cstheme="majorBidi"/>
        </w:rPr>
        <w:t>Ḥamatkha</w:t>
      </w:r>
      <w:proofErr w:type="spellEnd"/>
      <w:r w:rsidR="00E23C10" w:rsidRPr="007515CE">
        <w:rPr>
          <w:rFonts w:asciiTheme="majorBidi" w:hAnsiTheme="majorBidi" w:cstheme="majorBidi"/>
        </w:rPr>
        <w:t xml:space="preserve"> section may be an additional indication of the underlying beliefs of the authors and editors of the various </w:t>
      </w:r>
      <w:proofErr w:type="spellStart"/>
      <w:r w:rsidR="00E23C10" w:rsidRPr="007515CE">
        <w:rPr>
          <w:rFonts w:asciiTheme="majorBidi" w:hAnsiTheme="majorBidi" w:cstheme="majorBidi"/>
        </w:rPr>
        <w:t>Haggadot</w:t>
      </w:r>
      <w:proofErr w:type="spellEnd"/>
      <w:r w:rsidR="00E23C10" w:rsidRPr="007515CE">
        <w:rPr>
          <w:rFonts w:asciiTheme="majorBidi" w:hAnsiTheme="majorBidi" w:cstheme="majorBidi"/>
        </w:rPr>
        <w:t xml:space="preserve">). The use of the vernacular would presumably indicate the desire of the authors to produce a text that would primarily be directed to assimilated Jews in America. </w:t>
      </w:r>
      <w:r w:rsidR="00CD3E51" w:rsidRPr="007515CE">
        <w:rPr>
          <w:rFonts w:asciiTheme="majorBidi" w:hAnsiTheme="majorBidi" w:cstheme="majorBidi"/>
        </w:rPr>
        <w:t>In contrast, t</w:t>
      </w:r>
      <w:r w:rsidR="00C13951" w:rsidRPr="007515CE">
        <w:rPr>
          <w:rFonts w:asciiTheme="majorBidi" w:hAnsiTheme="majorBidi" w:cstheme="majorBidi"/>
        </w:rPr>
        <w:t>he use of Hebrew could indicate a desire to return to a more traditional Jewish ceremony at the Passover Seder.</w:t>
      </w:r>
    </w:p>
    <w:p w14:paraId="0CA510D2" w14:textId="6956DED6" w:rsidR="0059142B" w:rsidRPr="007515CE" w:rsidRDefault="00E23C10" w:rsidP="00C778A1">
      <w:pPr>
        <w:bidi w:val="0"/>
        <w:spacing w:line="360" w:lineRule="auto"/>
        <w:jc w:val="both"/>
        <w:rPr>
          <w:rFonts w:asciiTheme="majorBidi" w:hAnsiTheme="majorBidi" w:cstheme="majorBidi"/>
        </w:rPr>
      </w:pPr>
      <w:r w:rsidRPr="007515CE">
        <w:rPr>
          <w:rFonts w:asciiTheme="majorBidi" w:hAnsiTheme="majorBidi" w:cstheme="majorBidi"/>
        </w:rPr>
        <w:t xml:space="preserve">In addition to the language used in this section, </w:t>
      </w:r>
      <w:r w:rsidR="00102F89" w:rsidRPr="007515CE">
        <w:rPr>
          <w:rFonts w:asciiTheme="majorBidi" w:hAnsiTheme="majorBidi" w:cstheme="majorBidi"/>
        </w:rPr>
        <w:t xml:space="preserve">I will </w:t>
      </w:r>
      <w:r w:rsidRPr="007515CE">
        <w:rPr>
          <w:rFonts w:asciiTheme="majorBidi" w:hAnsiTheme="majorBidi" w:cstheme="majorBidi"/>
        </w:rPr>
        <w:t xml:space="preserve">examine the </w:t>
      </w:r>
      <w:r w:rsidR="00CD3E51" w:rsidRPr="007515CE">
        <w:rPr>
          <w:rFonts w:asciiTheme="majorBidi" w:hAnsiTheme="majorBidi" w:cstheme="majorBidi"/>
        </w:rPr>
        <w:t xml:space="preserve">paratextual material that appears beside and around the </w:t>
      </w:r>
      <w:proofErr w:type="spellStart"/>
      <w:r w:rsidR="00102F89" w:rsidRPr="007515CE">
        <w:rPr>
          <w:rFonts w:asciiTheme="majorBidi" w:hAnsiTheme="majorBidi" w:cstheme="majorBidi"/>
        </w:rPr>
        <w:t>Sh'fokh</w:t>
      </w:r>
      <w:proofErr w:type="spellEnd"/>
      <w:r w:rsidR="00102F89" w:rsidRPr="007515CE">
        <w:rPr>
          <w:rFonts w:asciiTheme="majorBidi" w:hAnsiTheme="majorBidi" w:cstheme="majorBidi"/>
        </w:rPr>
        <w:t xml:space="preserve"> </w:t>
      </w:r>
      <w:proofErr w:type="spellStart"/>
      <w:r w:rsidR="001443CC" w:rsidRPr="007515CE">
        <w:rPr>
          <w:rFonts w:asciiTheme="majorBidi" w:hAnsiTheme="majorBidi" w:cstheme="majorBidi"/>
        </w:rPr>
        <w:t>Ḥamatkha</w:t>
      </w:r>
      <w:proofErr w:type="spellEnd"/>
      <w:r w:rsidR="001443CC" w:rsidRPr="007515CE" w:rsidDel="001443CC">
        <w:rPr>
          <w:rFonts w:asciiTheme="majorBidi" w:hAnsiTheme="majorBidi" w:cstheme="majorBidi"/>
        </w:rPr>
        <w:t xml:space="preserve"> </w:t>
      </w:r>
      <w:r w:rsidR="00102F89" w:rsidRPr="007515CE">
        <w:rPr>
          <w:rFonts w:asciiTheme="majorBidi" w:hAnsiTheme="majorBidi" w:cstheme="majorBidi"/>
        </w:rPr>
        <w:t xml:space="preserve">section. In some of the </w:t>
      </w:r>
      <w:proofErr w:type="spellStart"/>
      <w:r w:rsidR="00102F89" w:rsidRPr="007515CE">
        <w:rPr>
          <w:rFonts w:asciiTheme="majorBidi" w:hAnsiTheme="majorBidi" w:cstheme="majorBidi"/>
        </w:rPr>
        <w:t>Haggadot</w:t>
      </w:r>
      <w:proofErr w:type="spellEnd"/>
      <w:r w:rsidR="00102F89" w:rsidRPr="007515CE">
        <w:rPr>
          <w:rFonts w:asciiTheme="majorBidi" w:hAnsiTheme="majorBidi" w:cstheme="majorBidi"/>
        </w:rPr>
        <w:t xml:space="preserve">, there have been additions to this section, taking the form of Biblical readings, modern poetry and anecdotes, among others. Other material added to the text of the Haggadah itself includes prefaces, commentaries and added essays. It would be beneficial to explore the </w:t>
      </w:r>
      <w:r w:rsidRPr="007515CE">
        <w:rPr>
          <w:rFonts w:asciiTheme="majorBidi" w:hAnsiTheme="majorBidi" w:cstheme="majorBidi"/>
        </w:rPr>
        <w:t xml:space="preserve">sources of these additions, which could help to clarify the ideology and theology of the editors and authors of these </w:t>
      </w:r>
      <w:proofErr w:type="spellStart"/>
      <w:r w:rsidRPr="007515CE">
        <w:rPr>
          <w:rFonts w:asciiTheme="majorBidi" w:hAnsiTheme="majorBidi" w:cstheme="majorBidi"/>
        </w:rPr>
        <w:t>Haggadot</w:t>
      </w:r>
      <w:proofErr w:type="spellEnd"/>
      <w:r w:rsidRPr="007515CE">
        <w:rPr>
          <w:rFonts w:asciiTheme="majorBidi" w:hAnsiTheme="majorBidi" w:cstheme="majorBidi"/>
        </w:rPr>
        <w:t xml:space="preserve">. </w:t>
      </w:r>
      <w:r w:rsidR="009D1C3E" w:rsidRPr="007515CE">
        <w:rPr>
          <w:rFonts w:asciiTheme="majorBidi" w:hAnsiTheme="majorBidi" w:cstheme="majorBidi"/>
        </w:rPr>
        <w:t>It will be attempted to identify the underlying themes expressed by the different approaches.</w:t>
      </w:r>
      <w:r w:rsidR="00102F89" w:rsidRPr="007515CE">
        <w:rPr>
          <w:rFonts w:asciiTheme="majorBidi" w:hAnsiTheme="majorBidi" w:cstheme="majorBidi"/>
        </w:rPr>
        <w:t xml:space="preserve"> </w:t>
      </w:r>
    </w:p>
    <w:p w14:paraId="49FD3871" w14:textId="5DA88051" w:rsidR="009D1C3E" w:rsidRPr="007515CE" w:rsidRDefault="007147BB" w:rsidP="00B85FC1">
      <w:pPr>
        <w:bidi w:val="0"/>
        <w:spacing w:line="360" w:lineRule="auto"/>
        <w:jc w:val="both"/>
        <w:rPr>
          <w:rFonts w:asciiTheme="majorBidi" w:hAnsiTheme="majorBidi" w:cstheme="majorBidi"/>
        </w:rPr>
      </w:pPr>
      <w:r w:rsidRPr="007515CE">
        <w:rPr>
          <w:rFonts w:asciiTheme="majorBidi" w:hAnsiTheme="majorBidi" w:cstheme="majorBidi"/>
        </w:rPr>
        <w:t xml:space="preserve">The different paratextual material </w:t>
      </w:r>
      <w:r w:rsidR="009D1C3E" w:rsidRPr="007515CE">
        <w:rPr>
          <w:rFonts w:asciiTheme="majorBidi" w:hAnsiTheme="majorBidi" w:cstheme="majorBidi"/>
        </w:rPr>
        <w:t>in</w:t>
      </w:r>
      <w:r w:rsidR="003162D6" w:rsidRPr="007515CE">
        <w:rPr>
          <w:rFonts w:asciiTheme="majorBidi" w:hAnsiTheme="majorBidi" w:cstheme="majorBidi"/>
        </w:rPr>
        <w:t xml:space="preserve"> </w:t>
      </w:r>
      <w:r w:rsidRPr="007515CE">
        <w:rPr>
          <w:rFonts w:asciiTheme="majorBidi" w:hAnsiTheme="majorBidi" w:cstheme="majorBidi"/>
        </w:rPr>
        <w:t>the</w:t>
      </w:r>
      <w:r w:rsidR="009D1C3E" w:rsidRPr="007515CE">
        <w:rPr>
          <w:rFonts w:asciiTheme="majorBidi" w:hAnsiTheme="majorBidi" w:cstheme="majorBidi"/>
        </w:rPr>
        <w:t xml:space="preserve"> </w:t>
      </w:r>
      <w:proofErr w:type="spellStart"/>
      <w:r w:rsidR="009D1C3E" w:rsidRPr="007515CE">
        <w:rPr>
          <w:rFonts w:asciiTheme="majorBidi" w:hAnsiTheme="majorBidi" w:cstheme="majorBidi"/>
        </w:rPr>
        <w:t>Haggadot</w:t>
      </w:r>
      <w:proofErr w:type="spellEnd"/>
      <w:r w:rsidR="009D1C3E" w:rsidRPr="007515CE">
        <w:rPr>
          <w:rFonts w:asciiTheme="majorBidi" w:hAnsiTheme="majorBidi" w:cstheme="majorBidi"/>
        </w:rPr>
        <w:t xml:space="preserve"> will be examined to determine if the editors </w:t>
      </w:r>
      <w:r w:rsidRPr="007515CE">
        <w:rPr>
          <w:rFonts w:asciiTheme="majorBidi" w:hAnsiTheme="majorBidi" w:cstheme="majorBidi"/>
        </w:rPr>
        <w:t xml:space="preserve">and translators </w:t>
      </w:r>
      <w:r w:rsidR="009D1C3E" w:rsidRPr="007515CE">
        <w:rPr>
          <w:rFonts w:asciiTheme="majorBidi" w:hAnsiTheme="majorBidi" w:cstheme="majorBidi"/>
        </w:rPr>
        <w:t xml:space="preserve">of the </w:t>
      </w:r>
      <w:proofErr w:type="spellStart"/>
      <w:r w:rsidR="009D1C3E" w:rsidRPr="007515CE">
        <w:rPr>
          <w:rFonts w:asciiTheme="majorBidi" w:hAnsiTheme="majorBidi" w:cstheme="majorBidi"/>
        </w:rPr>
        <w:t>Haggadot</w:t>
      </w:r>
      <w:proofErr w:type="spellEnd"/>
      <w:r w:rsidR="009D1C3E" w:rsidRPr="007515CE">
        <w:rPr>
          <w:rFonts w:asciiTheme="majorBidi" w:hAnsiTheme="majorBidi" w:cstheme="majorBidi"/>
        </w:rPr>
        <w:t xml:space="preserve"> explain the approach taken in the presentation of this section</w:t>
      </w:r>
      <w:r w:rsidRPr="007515CE">
        <w:rPr>
          <w:rFonts w:asciiTheme="majorBidi" w:hAnsiTheme="majorBidi" w:cstheme="majorBidi"/>
        </w:rPr>
        <w:t xml:space="preserve"> and to attempt to uncover the ideological, cultural and theological basis of their choices.</w:t>
      </w:r>
      <w:r w:rsidR="009D1C3E" w:rsidRPr="007515CE">
        <w:rPr>
          <w:rFonts w:asciiTheme="majorBidi" w:hAnsiTheme="majorBidi" w:cstheme="majorBidi"/>
        </w:rPr>
        <w:t xml:space="preserve"> </w:t>
      </w:r>
    </w:p>
    <w:p w14:paraId="1DDD8353" w14:textId="240439C1" w:rsidR="008A2B71" w:rsidRPr="007515CE" w:rsidRDefault="009D1C3E" w:rsidP="00353462">
      <w:pPr>
        <w:bidi w:val="0"/>
        <w:spacing w:line="360" w:lineRule="auto"/>
        <w:jc w:val="both"/>
        <w:rPr>
          <w:rFonts w:asciiTheme="majorBidi" w:hAnsiTheme="majorBidi" w:cstheme="majorBidi"/>
        </w:rPr>
      </w:pPr>
      <w:r w:rsidRPr="007515CE">
        <w:rPr>
          <w:rFonts w:asciiTheme="majorBidi" w:hAnsiTheme="majorBidi" w:cstheme="majorBidi"/>
        </w:rPr>
        <w:t xml:space="preserve">In this fashion I hope to obtain a timeline that will demonstrate </w:t>
      </w:r>
      <w:r w:rsidR="00E3517C" w:rsidRPr="007515CE">
        <w:rPr>
          <w:rFonts w:asciiTheme="majorBidi" w:hAnsiTheme="majorBidi" w:cstheme="majorBidi"/>
        </w:rPr>
        <w:t>the different approaches to</w:t>
      </w:r>
      <w:r w:rsidRPr="007515CE">
        <w:rPr>
          <w:rFonts w:asciiTheme="majorBidi" w:hAnsiTheme="majorBidi" w:cstheme="majorBidi"/>
        </w:rPr>
        <w:t xml:space="preserve"> this section in the </w:t>
      </w:r>
      <w:proofErr w:type="spellStart"/>
      <w:r w:rsidRPr="007515CE">
        <w:rPr>
          <w:rFonts w:asciiTheme="majorBidi" w:hAnsiTheme="majorBidi" w:cstheme="majorBidi"/>
        </w:rPr>
        <w:t>Haggadot</w:t>
      </w:r>
      <w:proofErr w:type="spellEnd"/>
      <w:r w:rsidRPr="007515CE">
        <w:rPr>
          <w:rFonts w:asciiTheme="majorBidi" w:hAnsiTheme="majorBidi" w:cstheme="majorBidi"/>
        </w:rPr>
        <w:t xml:space="preserve"> found in the corpus under examination. Non-linear development of this section of the text may demonstrate that at certain periods of time, different approaches and trends prevailed simultaneously. </w:t>
      </w:r>
      <w:r w:rsidR="00507501" w:rsidRPr="007515CE">
        <w:rPr>
          <w:rFonts w:asciiTheme="majorBidi" w:hAnsiTheme="majorBidi" w:cstheme="majorBidi"/>
        </w:rPr>
        <w:t>These findings</w:t>
      </w:r>
      <w:r w:rsidR="00353462" w:rsidRPr="007515CE">
        <w:rPr>
          <w:rFonts w:asciiTheme="majorBidi" w:hAnsiTheme="majorBidi" w:cstheme="majorBidi"/>
        </w:rPr>
        <w:t xml:space="preserve"> </w:t>
      </w:r>
      <w:r w:rsidR="00E3517C" w:rsidRPr="007515CE">
        <w:rPr>
          <w:rFonts w:asciiTheme="majorBidi" w:hAnsiTheme="majorBidi" w:cstheme="majorBidi"/>
        </w:rPr>
        <w:t>can</w:t>
      </w:r>
      <w:r w:rsidRPr="007515CE">
        <w:rPr>
          <w:rFonts w:asciiTheme="majorBidi" w:hAnsiTheme="majorBidi" w:cstheme="majorBidi"/>
        </w:rPr>
        <w:t xml:space="preserve"> then be compared to the evolution of the ideological and theological principles of the American Reform movement. The study of the historical development of this movement's ideology and theology can shine light on the changing perspective</w:t>
      </w:r>
      <w:r w:rsidR="000753AD" w:rsidRPr="007515CE">
        <w:rPr>
          <w:rFonts w:asciiTheme="majorBidi" w:hAnsiTheme="majorBidi" w:cstheme="majorBidi"/>
        </w:rPr>
        <w:t>s</w:t>
      </w:r>
      <w:r w:rsidRPr="007515CE">
        <w:rPr>
          <w:rFonts w:asciiTheme="majorBidi" w:hAnsiTheme="majorBidi" w:cstheme="majorBidi"/>
        </w:rPr>
        <w:t xml:space="preserve"> of the editors of the </w:t>
      </w:r>
      <w:proofErr w:type="spellStart"/>
      <w:r w:rsidRPr="007515CE">
        <w:rPr>
          <w:rFonts w:asciiTheme="majorBidi" w:hAnsiTheme="majorBidi" w:cstheme="majorBidi"/>
        </w:rPr>
        <w:t>Haggadot</w:t>
      </w:r>
      <w:proofErr w:type="spellEnd"/>
      <w:r w:rsidRPr="007515CE">
        <w:rPr>
          <w:rFonts w:asciiTheme="majorBidi" w:hAnsiTheme="majorBidi" w:cstheme="majorBidi"/>
        </w:rPr>
        <w:t xml:space="preserve">, in the context of the changing ideological and theological environment in which the </w:t>
      </w:r>
      <w:proofErr w:type="spellStart"/>
      <w:r w:rsidRPr="007515CE">
        <w:rPr>
          <w:rFonts w:asciiTheme="majorBidi" w:hAnsiTheme="majorBidi" w:cstheme="majorBidi"/>
        </w:rPr>
        <w:t>Haggadot</w:t>
      </w:r>
      <w:proofErr w:type="spellEnd"/>
      <w:r w:rsidRPr="007515CE">
        <w:rPr>
          <w:rFonts w:asciiTheme="majorBidi" w:hAnsiTheme="majorBidi" w:cstheme="majorBidi"/>
        </w:rPr>
        <w:t xml:space="preserve"> were produced.</w:t>
      </w:r>
    </w:p>
    <w:p w14:paraId="47756841" w14:textId="01C73900" w:rsidR="00CE711B" w:rsidRPr="007515CE" w:rsidRDefault="00C56E41">
      <w:pPr>
        <w:pStyle w:val="a3"/>
        <w:numPr>
          <w:ilvl w:val="0"/>
          <w:numId w:val="6"/>
        </w:numPr>
        <w:bidi w:val="0"/>
        <w:spacing w:line="360" w:lineRule="auto"/>
        <w:jc w:val="both"/>
        <w:rPr>
          <w:rFonts w:asciiTheme="majorBidi" w:hAnsiTheme="majorBidi" w:cstheme="majorBidi"/>
          <w:b/>
          <w:bCs/>
          <w:i/>
          <w:iCs/>
        </w:rPr>
      </w:pPr>
      <w:r w:rsidRPr="007515CE">
        <w:rPr>
          <w:rFonts w:asciiTheme="majorBidi" w:hAnsiTheme="majorBidi" w:cstheme="majorBidi"/>
          <w:b/>
          <w:bCs/>
          <w:i/>
          <w:iCs/>
        </w:rPr>
        <w:t>Research hypotheses and i</w:t>
      </w:r>
      <w:r w:rsidR="00C6200D" w:rsidRPr="007515CE">
        <w:rPr>
          <w:rFonts w:asciiTheme="majorBidi" w:hAnsiTheme="majorBidi" w:cstheme="majorBidi"/>
          <w:b/>
          <w:bCs/>
          <w:i/>
          <w:iCs/>
        </w:rPr>
        <w:t xml:space="preserve">nitial findings </w:t>
      </w:r>
    </w:p>
    <w:p w14:paraId="56F34E36" w14:textId="4E527B5D" w:rsidR="00CE711B" w:rsidRPr="007515CE" w:rsidRDefault="00CE711B">
      <w:pPr>
        <w:bidi w:val="0"/>
        <w:spacing w:line="360" w:lineRule="auto"/>
        <w:jc w:val="both"/>
        <w:rPr>
          <w:rFonts w:asciiTheme="majorBidi" w:hAnsiTheme="majorBidi" w:cstheme="majorBidi"/>
        </w:rPr>
      </w:pPr>
      <w:r w:rsidRPr="007515CE">
        <w:rPr>
          <w:rFonts w:asciiTheme="majorBidi" w:hAnsiTheme="majorBidi" w:cstheme="majorBidi"/>
        </w:rPr>
        <w:t xml:space="preserve">Subsequent to the publication of each of its platforms, the American Reform movement has published new versions of its prayer books, whose content reflects the changing ideology and </w:t>
      </w:r>
      <w:r w:rsidRPr="007515CE">
        <w:rPr>
          <w:rFonts w:asciiTheme="majorBidi" w:hAnsiTheme="majorBidi" w:cstheme="majorBidi"/>
        </w:rPr>
        <w:lastRenderedPageBreak/>
        <w:t>theology expressed in these platforms (Kaplan, 2002</w:t>
      </w:r>
      <w:r w:rsidR="00C91FC9" w:rsidRPr="007515CE">
        <w:rPr>
          <w:rFonts w:asciiTheme="majorBidi" w:hAnsiTheme="majorBidi" w:cstheme="majorBidi"/>
        </w:rPr>
        <w:t>, p. 8</w:t>
      </w:r>
      <w:r w:rsidRPr="007515CE">
        <w:rPr>
          <w:rFonts w:asciiTheme="majorBidi" w:hAnsiTheme="majorBidi" w:cstheme="majorBidi"/>
        </w:rPr>
        <w:t xml:space="preserve">). It </w:t>
      </w:r>
      <w:r w:rsidR="003A0FDF" w:rsidRPr="007515CE">
        <w:rPr>
          <w:rFonts w:asciiTheme="majorBidi" w:hAnsiTheme="majorBidi" w:cstheme="majorBidi"/>
        </w:rPr>
        <w:t xml:space="preserve">could be </w:t>
      </w:r>
      <w:r w:rsidRPr="007515CE">
        <w:rPr>
          <w:rFonts w:asciiTheme="majorBidi" w:hAnsiTheme="majorBidi" w:cstheme="majorBidi"/>
        </w:rPr>
        <w:t xml:space="preserve">that the religious beliefs expressed in the changing platforms </w:t>
      </w:r>
      <w:r w:rsidR="003A0FDF" w:rsidRPr="007515CE">
        <w:rPr>
          <w:rFonts w:asciiTheme="majorBidi" w:hAnsiTheme="majorBidi" w:cstheme="majorBidi"/>
        </w:rPr>
        <w:t xml:space="preserve">have </w:t>
      </w:r>
      <w:r w:rsidRPr="007515CE">
        <w:rPr>
          <w:rFonts w:asciiTheme="majorBidi" w:hAnsiTheme="majorBidi" w:cstheme="majorBidi"/>
        </w:rPr>
        <w:t xml:space="preserve">also </w:t>
      </w:r>
      <w:r w:rsidR="003A0FDF" w:rsidRPr="007515CE">
        <w:rPr>
          <w:rFonts w:asciiTheme="majorBidi" w:hAnsiTheme="majorBidi" w:cstheme="majorBidi"/>
        </w:rPr>
        <w:t xml:space="preserve">found </w:t>
      </w:r>
      <w:r w:rsidRPr="007515CE">
        <w:rPr>
          <w:rFonts w:asciiTheme="majorBidi" w:hAnsiTheme="majorBidi" w:cstheme="majorBidi"/>
        </w:rPr>
        <w:t xml:space="preserve">expression in the changing shape and form of the Passover </w:t>
      </w:r>
      <w:proofErr w:type="spellStart"/>
      <w:r w:rsidRPr="007515CE">
        <w:rPr>
          <w:rFonts w:asciiTheme="majorBidi" w:hAnsiTheme="majorBidi" w:cstheme="majorBidi"/>
        </w:rPr>
        <w:t>Haggadot</w:t>
      </w:r>
      <w:proofErr w:type="spellEnd"/>
      <w:r w:rsidRPr="007515CE">
        <w:rPr>
          <w:rFonts w:asciiTheme="majorBidi" w:hAnsiTheme="majorBidi" w:cstheme="majorBidi"/>
        </w:rPr>
        <w:t xml:space="preserve"> published by the Reform movement.</w:t>
      </w:r>
    </w:p>
    <w:p w14:paraId="12535E36" w14:textId="77777777" w:rsidR="00481704" w:rsidRPr="007515CE" w:rsidRDefault="00481704" w:rsidP="00C6200D">
      <w:pPr>
        <w:bidi w:val="0"/>
        <w:spacing w:line="360" w:lineRule="auto"/>
        <w:jc w:val="both"/>
        <w:rPr>
          <w:rFonts w:asciiTheme="majorBidi" w:hAnsiTheme="majorBidi" w:cstheme="majorBidi"/>
        </w:rPr>
      </w:pPr>
      <w:r w:rsidRPr="007515CE">
        <w:rPr>
          <w:rFonts w:asciiTheme="majorBidi" w:hAnsiTheme="majorBidi" w:cstheme="majorBidi"/>
        </w:rPr>
        <w:t>The research hypotheses in relation to the research questions stated above are:</w:t>
      </w:r>
    </w:p>
    <w:p w14:paraId="60C824F6" w14:textId="44AF9F11" w:rsidR="00481704" w:rsidRPr="007515CE" w:rsidRDefault="00A409A2" w:rsidP="00A409A2">
      <w:pPr>
        <w:pStyle w:val="a3"/>
        <w:numPr>
          <w:ilvl w:val="0"/>
          <w:numId w:val="8"/>
        </w:numPr>
        <w:bidi w:val="0"/>
        <w:spacing w:line="360" w:lineRule="auto"/>
        <w:jc w:val="both"/>
        <w:rPr>
          <w:rFonts w:asciiTheme="majorBidi" w:hAnsiTheme="majorBidi" w:cstheme="majorBidi"/>
        </w:rPr>
      </w:pPr>
      <w:r w:rsidRPr="007515CE">
        <w:rPr>
          <w:rFonts w:asciiTheme="majorBidi" w:hAnsiTheme="majorBidi" w:cstheme="majorBidi"/>
        </w:rPr>
        <w:t>It is likely that t</w:t>
      </w:r>
      <w:r w:rsidR="00481704" w:rsidRPr="007515CE">
        <w:rPr>
          <w:rFonts w:asciiTheme="majorBidi" w:hAnsiTheme="majorBidi" w:cstheme="majorBidi"/>
        </w:rPr>
        <w:t xml:space="preserve">he Reform movement has addressed the challenges of the section of the Passover Haggadah which prescribes opening the door for Elijah and reciting the </w:t>
      </w:r>
      <w:proofErr w:type="spellStart"/>
      <w:r w:rsidR="00481704" w:rsidRPr="007515CE">
        <w:rPr>
          <w:rFonts w:asciiTheme="majorBidi" w:hAnsiTheme="majorBidi" w:cstheme="majorBidi"/>
        </w:rPr>
        <w:t>Sh'fokh</w:t>
      </w:r>
      <w:proofErr w:type="spellEnd"/>
      <w:r w:rsidR="00481704" w:rsidRPr="007515CE">
        <w:rPr>
          <w:rFonts w:asciiTheme="majorBidi" w:hAnsiTheme="majorBidi" w:cstheme="majorBidi"/>
        </w:rPr>
        <w:t xml:space="preserve"> </w:t>
      </w:r>
      <w:proofErr w:type="spellStart"/>
      <w:r w:rsidR="001443CC" w:rsidRPr="007515CE">
        <w:rPr>
          <w:rFonts w:asciiTheme="majorBidi" w:hAnsiTheme="majorBidi" w:cstheme="majorBidi"/>
        </w:rPr>
        <w:t>Ḥamatkha</w:t>
      </w:r>
      <w:proofErr w:type="spellEnd"/>
      <w:r w:rsidR="001443CC" w:rsidRPr="007515CE" w:rsidDel="001443CC">
        <w:rPr>
          <w:rFonts w:asciiTheme="majorBidi" w:hAnsiTheme="majorBidi" w:cstheme="majorBidi"/>
        </w:rPr>
        <w:t xml:space="preserve"> </w:t>
      </w:r>
      <w:r w:rsidR="00481704" w:rsidRPr="007515CE">
        <w:rPr>
          <w:rFonts w:asciiTheme="majorBidi" w:hAnsiTheme="majorBidi" w:cstheme="majorBidi"/>
        </w:rPr>
        <w:t>verses, in a variety of approaches</w:t>
      </w:r>
      <w:r w:rsidRPr="007515CE">
        <w:rPr>
          <w:rFonts w:asciiTheme="majorBidi" w:hAnsiTheme="majorBidi" w:cstheme="majorBidi"/>
        </w:rPr>
        <w:t>, including omission of the entire section, reinstituting a part of it, and recasting it completely. These changes are expected to be reflected in the paratextual material accompanying the text, either as explanatory comments with the text</w:t>
      </w:r>
      <w:r w:rsidR="00981D16" w:rsidRPr="007515CE">
        <w:rPr>
          <w:rFonts w:asciiTheme="majorBidi" w:hAnsiTheme="majorBidi" w:cstheme="majorBidi"/>
        </w:rPr>
        <w:t xml:space="preserve"> itself</w:t>
      </w:r>
      <w:r w:rsidRPr="007515CE">
        <w:rPr>
          <w:rFonts w:asciiTheme="majorBidi" w:hAnsiTheme="majorBidi" w:cstheme="majorBidi"/>
        </w:rPr>
        <w:t xml:space="preserve"> or as </w:t>
      </w:r>
      <w:r w:rsidR="00981D16" w:rsidRPr="007515CE">
        <w:rPr>
          <w:rFonts w:asciiTheme="majorBidi" w:hAnsiTheme="majorBidi" w:cstheme="majorBidi"/>
        </w:rPr>
        <w:t>introductory exposition</w:t>
      </w:r>
      <w:r w:rsidR="00E06C2B" w:rsidRPr="007515CE">
        <w:rPr>
          <w:rFonts w:asciiTheme="majorBidi" w:hAnsiTheme="majorBidi" w:cstheme="majorBidi"/>
        </w:rPr>
        <w:t>s</w:t>
      </w:r>
      <w:r w:rsidR="00981D16" w:rsidRPr="007515CE">
        <w:rPr>
          <w:rFonts w:asciiTheme="majorBidi" w:hAnsiTheme="majorBidi" w:cstheme="majorBidi"/>
        </w:rPr>
        <w:t xml:space="preserve"> in the preface.</w:t>
      </w:r>
    </w:p>
    <w:p w14:paraId="6C463023" w14:textId="4B28C6D8" w:rsidR="00CE711B" w:rsidRPr="007515CE" w:rsidRDefault="00481704" w:rsidP="00481704">
      <w:pPr>
        <w:pStyle w:val="a3"/>
        <w:numPr>
          <w:ilvl w:val="0"/>
          <w:numId w:val="8"/>
        </w:numPr>
        <w:bidi w:val="0"/>
        <w:spacing w:line="360" w:lineRule="auto"/>
        <w:jc w:val="both"/>
        <w:rPr>
          <w:rFonts w:asciiTheme="majorBidi" w:hAnsiTheme="majorBidi" w:cstheme="majorBidi"/>
        </w:rPr>
      </w:pPr>
      <w:r w:rsidRPr="007515CE">
        <w:rPr>
          <w:rFonts w:asciiTheme="majorBidi" w:hAnsiTheme="majorBidi" w:cstheme="majorBidi"/>
        </w:rPr>
        <w:t xml:space="preserve">The evolution of the Passover Haggadah is expected to reflect the changing ideology and religious beliefs of the Reform movement, especially in relation to the messianic idea. </w:t>
      </w:r>
      <w:r w:rsidR="00E924BB" w:rsidRPr="007515CE">
        <w:rPr>
          <w:rFonts w:asciiTheme="majorBidi" w:hAnsiTheme="majorBidi" w:cstheme="majorBidi"/>
        </w:rPr>
        <w:t>The rejection of the idea of a personal messiah most likely led to the rejection of the ritual of opening the door to welcome Elijah the prophet, the harbinger of the messianic time. The changes in the Reform movement's theology as expressed in the changing platforms, will be reflected in the changing text of the Passover Haggadah, both in the language and in the content.</w:t>
      </w:r>
    </w:p>
    <w:p w14:paraId="53389224" w14:textId="252A5871" w:rsidR="00E3517C" w:rsidRPr="007515CE" w:rsidRDefault="001F3B6B" w:rsidP="007515CE">
      <w:pPr>
        <w:pStyle w:val="a3"/>
        <w:bidi w:val="0"/>
        <w:spacing w:line="360" w:lineRule="auto"/>
        <w:ind w:left="0"/>
        <w:jc w:val="both"/>
        <w:rPr>
          <w:rFonts w:asciiTheme="majorBidi" w:hAnsiTheme="majorBidi" w:cstheme="majorBidi"/>
        </w:rPr>
      </w:pPr>
      <w:r w:rsidRPr="007515CE">
        <w:rPr>
          <w:rFonts w:asciiTheme="majorBidi" w:hAnsiTheme="majorBidi" w:cstheme="majorBidi"/>
        </w:rPr>
        <w:t xml:space="preserve">My preliminary findings show that </w:t>
      </w:r>
      <w:r w:rsidR="00E3517C" w:rsidRPr="007515CE">
        <w:rPr>
          <w:rFonts w:asciiTheme="majorBidi" w:hAnsiTheme="majorBidi" w:cstheme="majorBidi"/>
        </w:rPr>
        <w:t xml:space="preserve">the initial response of the Reform movement to the challenge of the expression of messianic ideas in the form of the visit by Elijah at the Passover seder has </w:t>
      </w:r>
      <w:r w:rsidR="00353462" w:rsidRPr="007515CE">
        <w:rPr>
          <w:rFonts w:asciiTheme="majorBidi" w:hAnsiTheme="majorBidi" w:cstheme="majorBidi"/>
        </w:rPr>
        <w:t xml:space="preserve">indeed </w:t>
      </w:r>
      <w:r w:rsidR="00E3517C" w:rsidRPr="007515CE">
        <w:rPr>
          <w:rFonts w:asciiTheme="majorBidi" w:hAnsiTheme="majorBidi" w:cstheme="majorBidi"/>
        </w:rPr>
        <w:t xml:space="preserve">been to eliminate the relevant section from the Haggadah (CCAR, 1892). This is clearly a reflection of the Reform view that rejects a personal Messiah. In later </w:t>
      </w:r>
      <w:proofErr w:type="spellStart"/>
      <w:r w:rsidR="00E3517C" w:rsidRPr="007515CE">
        <w:rPr>
          <w:rFonts w:asciiTheme="majorBidi" w:hAnsiTheme="majorBidi" w:cstheme="majorBidi"/>
        </w:rPr>
        <w:t>Haggadot</w:t>
      </w:r>
      <w:proofErr w:type="spellEnd"/>
      <w:r w:rsidR="00E3517C" w:rsidRPr="007515CE">
        <w:rPr>
          <w:rFonts w:asciiTheme="majorBidi" w:hAnsiTheme="majorBidi" w:cstheme="majorBidi"/>
        </w:rPr>
        <w:t xml:space="preserve"> the ritual of opening the door for Elijah was reinstituted, but without the recitation of the </w:t>
      </w:r>
      <w:proofErr w:type="spellStart"/>
      <w:r w:rsidR="00E06C2B" w:rsidRPr="007515CE">
        <w:rPr>
          <w:rFonts w:asciiTheme="majorBidi" w:hAnsiTheme="majorBidi" w:cstheme="majorBidi"/>
        </w:rPr>
        <w:t>Sh'fokh</w:t>
      </w:r>
      <w:proofErr w:type="spellEnd"/>
      <w:r w:rsidR="00E06C2B" w:rsidRPr="007515CE">
        <w:rPr>
          <w:rFonts w:asciiTheme="majorBidi" w:hAnsiTheme="majorBidi" w:cstheme="majorBidi"/>
        </w:rPr>
        <w:t xml:space="preserve"> </w:t>
      </w:r>
      <w:proofErr w:type="spellStart"/>
      <w:r w:rsidR="001443CC" w:rsidRPr="007515CE">
        <w:rPr>
          <w:rFonts w:asciiTheme="majorBidi" w:hAnsiTheme="majorBidi" w:cstheme="majorBidi"/>
        </w:rPr>
        <w:t>Ḥamatkha</w:t>
      </w:r>
      <w:proofErr w:type="spellEnd"/>
      <w:r w:rsidR="001443CC" w:rsidRPr="007515CE" w:rsidDel="001443CC">
        <w:rPr>
          <w:rFonts w:asciiTheme="majorBidi" w:hAnsiTheme="majorBidi" w:cstheme="majorBidi"/>
        </w:rPr>
        <w:t xml:space="preserve"> </w:t>
      </w:r>
      <w:r w:rsidR="00E3517C" w:rsidRPr="007515CE">
        <w:rPr>
          <w:rFonts w:asciiTheme="majorBidi" w:hAnsiTheme="majorBidi" w:cstheme="majorBidi"/>
        </w:rPr>
        <w:t xml:space="preserve">verses (CCAR, 1923, </w:t>
      </w:r>
      <w:proofErr w:type="spellStart"/>
      <w:r w:rsidR="00E3517C" w:rsidRPr="007515CE">
        <w:rPr>
          <w:rFonts w:asciiTheme="majorBidi" w:hAnsiTheme="majorBidi" w:cstheme="majorBidi"/>
        </w:rPr>
        <w:t>Yoffie</w:t>
      </w:r>
      <w:proofErr w:type="spellEnd"/>
      <w:r w:rsidR="00E3517C" w:rsidRPr="007515CE">
        <w:rPr>
          <w:rFonts w:asciiTheme="majorBidi" w:hAnsiTheme="majorBidi" w:cstheme="majorBidi"/>
        </w:rPr>
        <w:t xml:space="preserve">, 2012, CCAR, 2014, Bronstein, 1994). Initial findings also indicate that the </w:t>
      </w:r>
      <w:proofErr w:type="spellStart"/>
      <w:r w:rsidR="00E3517C" w:rsidRPr="007515CE">
        <w:rPr>
          <w:rFonts w:asciiTheme="majorBidi" w:hAnsiTheme="majorBidi" w:cstheme="majorBidi"/>
        </w:rPr>
        <w:t>Sh'fokh</w:t>
      </w:r>
      <w:proofErr w:type="spellEnd"/>
      <w:r w:rsidR="00E3517C" w:rsidRPr="007515CE">
        <w:rPr>
          <w:rFonts w:asciiTheme="majorBidi" w:hAnsiTheme="majorBidi" w:cstheme="majorBidi"/>
        </w:rPr>
        <w:t xml:space="preserve"> </w:t>
      </w:r>
      <w:proofErr w:type="spellStart"/>
      <w:r w:rsidR="001443CC" w:rsidRPr="007515CE">
        <w:rPr>
          <w:rFonts w:asciiTheme="majorBidi" w:hAnsiTheme="majorBidi" w:cstheme="majorBidi"/>
        </w:rPr>
        <w:t>Ḥamatkha</w:t>
      </w:r>
      <w:proofErr w:type="spellEnd"/>
      <w:r w:rsidR="001443CC" w:rsidRPr="007515CE" w:rsidDel="001443CC">
        <w:rPr>
          <w:rFonts w:asciiTheme="majorBidi" w:hAnsiTheme="majorBidi" w:cstheme="majorBidi"/>
        </w:rPr>
        <w:t xml:space="preserve"> </w:t>
      </w:r>
      <w:r w:rsidR="00E3517C" w:rsidRPr="007515CE">
        <w:rPr>
          <w:rFonts w:asciiTheme="majorBidi" w:hAnsiTheme="majorBidi" w:cstheme="majorBidi"/>
        </w:rPr>
        <w:t xml:space="preserve">section does appear in at least two of the more recent </w:t>
      </w:r>
      <w:proofErr w:type="spellStart"/>
      <w:r w:rsidR="00E3517C" w:rsidRPr="007515CE">
        <w:rPr>
          <w:rFonts w:asciiTheme="majorBidi" w:hAnsiTheme="majorBidi" w:cstheme="majorBidi"/>
        </w:rPr>
        <w:t>Haggadot</w:t>
      </w:r>
      <w:proofErr w:type="spellEnd"/>
      <w:r w:rsidR="00E3517C" w:rsidRPr="007515CE">
        <w:rPr>
          <w:rFonts w:asciiTheme="majorBidi" w:hAnsiTheme="majorBidi" w:cstheme="majorBidi"/>
        </w:rPr>
        <w:t xml:space="preserve">, either as an optional reading (Elwell, 2002) or in a completely reinterpreted version which reflects more modern sensibilities (Person, 2021). </w:t>
      </w:r>
    </w:p>
    <w:p w14:paraId="55AC3416" w14:textId="5F59AFD5" w:rsidR="00D61481" w:rsidRPr="007515CE" w:rsidRDefault="006D6DCE" w:rsidP="007515CE">
      <w:pPr>
        <w:bidi w:val="0"/>
        <w:spacing w:line="360" w:lineRule="auto"/>
        <w:jc w:val="both"/>
        <w:rPr>
          <w:rFonts w:asciiTheme="majorBidi" w:hAnsiTheme="majorBidi" w:cstheme="majorBidi"/>
        </w:rPr>
      </w:pPr>
      <w:r w:rsidRPr="007515CE">
        <w:rPr>
          <w:rFonts w:asciiTheme="majorBidi" w:hAnsiTheme="majorBidi" w:cstheme="majorBidi"/>
        </w:rPr>
        <w:t>This</w:t>
      </w:r>
      <w:r w:rsidR="00F35499" w:rsidRPr="007515CE">
        <w:rPr>
          <w:rFonts w:asciiTheme="majorBidi" w:hAnsiTheme="majorBidi" w:cstheme="majorBidi"/>
        </w:rPr>
        <w:t xml:space="preserve"> initial investigation of the corpus under consideration has </w:t>
      </w:r>
      <w:r w:rsidR="001F3B6B" w:rsidRPr="007515CE">
        <w:rPr>
          <w:rFonts w:asciiTheme="majorBidi" w:hAnsiTheme="majorBidi" w:cstheme="majorBidi"/>
        </w:rPr>
        <w:t xml:space="preserve">thus </w:t>
      </w:r>
      <w:r w:rsidR="00F35499" w:rsidRPr="007515CE">
        <w:rPr>
          <w:rFonts w:asciiTheme="majorBidi" w:hAnsiTheme="majorBidi" w:cstheme="majorBidi"/>
        </w:rPr>
        <w:t xml:space="preserve">revealed the translators' use of </w:t>
      </w:r>
      <w:r w:rsidR="001F3B6B" w:rsidRPr="007515CE">
        <w:rPr>
          <w:rFonts w:asciiTheme="majorBidi" w:hAnsiTheme="majorBidi" w:cstheme="majorBidi"/>
        </w:rPr>
        <w:t xml:space="preserve">various </w:t>
      </w:r>
      <w:r w:rsidR="00F35499" w:rsidRPr="007515CE">
        <w:rPr>
          <w:rFonts w:asciiTheme="majorBidi" w:hAnsiTheme="majorBidi" w:cstheme="majorBidi"/>
        </w:rPr>
        <w:t>techniques, including outright excision of the text and the custom of opening the door, maintaining the custom of opening the door while eliminating the reading of the Biblical verses, and replacement of the "problematic" text with a wide variety of readings, ranging from modern poetry to recitation of different Biblical verses, expressing more "palatable" sentiments.</w:t>
      </w:r>
    </w:p>
    <w:p w14:paraId="7661270E" w14:textId="648FA04B" w:rsidR="00654DDD" w:rsidRPr="007515CE" w:rsidRDefault="00533355" w:rsidP="007515CE">
      <w:pPr>
        <w:bidi w:val="0"/>
        <w:spacing w:line="360" w:lineRule="auto"/>
        <w:jc w:val="both"/>
        <w:rPr>
          <w:rFonts w:asciiTheme="majorBidi" w:hAnsiTheme="majorBidi" w:cstheme="majorBidi"/>
          <w:b/>
          <w:bCs/>
          <w:i/>
          <w:iCs/>
        </w:rPr>
      </w:pPr>
      <w:r w:rsidRPr="007515CE">
        <w:rPr>
          <w:rFonts w:asciiTheme="majorBidi" w:hAnsiTheme="majorBidi" w:cstheme="majorBidi"/>
          <w:b/>
          <w:bCs/>
          <w:i/>
          <w:iCs/>
        </w:rPr>
        <w:t xml:space="preserve">7. </w:t>
      </w:r>
      <w:r w:rsidR="00D61481" w:rsidRPr="007515CE">
        <w:rPr>
          <w:rFonts w:asciiTheme="majorBidi" w:hAnsiTheme="majorBidi" w:cstheme="majorBidi"/>
          <w:b/>
          <w:bCs/>
          <w:i/>
          <w:iCs/>
        </w:rPr>
        <w:t xml:space="preserve">Contribution </w:t>
      </w:r>
      <w:r w:rsidR="00654DDD" w:rsidRPr="007515CE">
        <w:rPr>
          <w:rFonts w:asciiTheme="majorBidi" w:hAnsiTheme="majorBidi" w:cstheme="majorBidi"/>
          <w:b/>
          <w:bCs/>
          <w:i/>
          <w:iCs/>
        </w:rPr>
        <w:t xml:space="preserve">of this </w:t>
      </w:r>
      <w:r w:rsidR="00D61481" w:rsidRPr="007515CE">
        <w:rPr>
          <w:rFonts w:asciiTheme="majorBidi" w:hAnsiTheme="majorBidi" w:cstheme="majorBidi"/>
          <w:b/>
          <w:bCs/>
          <w:i/>
          <w:iCs/>
        </w:rPr>
        <w:t>r</w:t>
      </w:r>
      <w:r w:rsidR="00654DDD" w:rsidRPr="007515CE">
        <w:rPr>
          <w:rFonts w:asciiTheme="majorBidi" w:hAnsiTheme="majorBidi" w:cstheme="majorBidi"/>
          <w:b/>
          <w:bCs/>
          <w:i/>
          <w:iCs/>
        </w:rPr>
        <w:t>esearch</w:t>
      </w:r>
    </w:p>
    <w:p w14:paraId="1067C207" w14:textId="0EBB5CDE" w:rsidR="00654DDD" w:rsidRPr="007515CE" w:rsidRDefault="00654DDD" w:rsidP="00E06C2B">
      <w:pPr>
        <w:bidi w:val="0"/>
        <w:spacing w:line="360" w:lineRule="auto"/>
        <w:jc w:val="both"/>
        <w:rPr>
          <w:rFonts w:asciiTheme="majorBidi" w:hAnsiTheme="majorBidi" w:cstheme="majorBidi"/>
        </w:rPr>
      </w:pPr>
      <w:r w:rsidRPr="007515CE">
        <w:rPr>
          <w:rFonts w:asciiTheme="majorBidi" w:hAnsiTheme="majorBidi" w:cstheme="majorBidi"/>
        </w:rPr>
        <w:t xml:space="preserve">The study of the evolution of the English translations of the Passover Haggadah by the Reform movement in the United States can contribute to the understanding of the development of American Reform Judaism. The small section of the Haggadah that will be examined contains </w:t>
      </w:r>
      <w:r w:rsidRPr="007515CE">
        <w:rPr>
          <w:rFonts w:asciiTheme="majorBidi" w:hAnsiTheme="majorBidi" w:cstheme="majorBidi"/>
        </w:rPr>
        <w:lastRenderedPageBreak/>
        <w:t>material that significantly challenges the ideological and theological stance of the Reform movement. The</w:t>
      </w:r>
      <w:r w:rsidR="008A2B71" w:rsidRPr="007515CE">
        <w:rPr>
          <w:rFonts w:asciiTheme="majorBidi" w:hAnsiTheme="majorBidi" w:cstheme="majorBidi"/>
        </w:rPr>
        <w:t xml:space="preserve"> changing</w:t>
      </w:r>
      <w:r w:rsidRPr="007515CE">
        <w:rPr>
          <w:rFonts w:asciiTheme="majorBidi" w:hAnsiTheme="majorBidi" w:cstheme="majorBidi"/>
        </w:rPr>
        <w:t xml:space="preserve"> manner in which the authors, translators, editors and publishers have dealt with this material</w:t>
      </w:r>
      <w:r w:rsidR="00102F89" w:rsidRPr="007515CE">
        <w:rPr>
          <w:rFonts w:asciiTheme="majorBidi" w:hAnsiTheme="majorBidi" w:cstheme="majorBidi"/>
        </w:rPr>
        <w:t>, which had not been described or studied before,</w:t>
      </w:r>
      <w:r w:rsidRPr="007515CE">
        <w:rPr>
          <w:rFonts w:asciiTheme="majorBidi" w:hAnsiTheme="majorBidi" w:cstheme="majorBidi"/>
        </w:rPr>
        <w:t xml:space="preserve"> can shed light on the </w:t>
      </w:r>
      <w:r w:rsidR="006D6DCE" w:rsidRPr="007515CE">
        <w:rPr>
          <w:rFonts w:asciiTheme="majorBidi" w:hAnsiTheme="majorBidi" w:cstheme="majorBidi"/>
        </w:rPr>
        <w:t>process of reworking the Platforms which express the theological and ideological beliefs of</w:t>
      </w:r>
      <w:r w:rsidR="008A2B71" w:rsidRPr="007515CE">
        <w:rPr>
          <w:rFonts w:asciiTheme="majorBidi" w:hAnsiTheme="majorBidi" w:cstheme="majorBidi"/>
        </w:rPr>
        <w:t xml:space="preserve"> the Reform movement</w:t>
      </w:r>
      <w:r w:rsidR="006D6DCE" w:rsidRPr="007515CE">
        <w:rPr>
          <w:rFonts w:asciiTheme="majorBidi" w:hAnsiTheme="majorBidi" w:cstheme="majorBidi"/>
        </w:rPr>
        <w:t>.</w:t>
      </w:r>
      <w:r w:rsidR="008A2B71" w:rsidRPr="007515CE">
        <w:rPr>
          <w:rFonts w:asciiTheme="majorBidi" w:hAnsiTheme="majorBidi" w:cstheme="majorBidi"/>
        </w:rPr>
        <w:t xml:space="preserve"> This study </w:t>
      </w:r>
      <w:r w:rsidR="00102F89" w:rsidRPr="007515CE">
        <w:rPr>
          <w:rFonts w:asciiTheme="majorBidi" w:hAnsiTheme="majorBidi" w:cstheme="majorBidi"/>
        </w:rPr>
        <w:t xml:space="preserve">may therefore </w:t>
      </w:r>
      <w:r w:rsidR="008A2B71" w:rsidRPr="007515CE">
        <w:rPr>
          <w:rFonts w:asciiTheme="majorBidi" w:hAnsiTheme="majorBidi" w:cstheme="majorBidi"/>
        </w:rPr>
        <w:t xml:space="preserve">add to a growing body of research that demonstrates how the study of translated texts can contribute to the understanding of </w:t>
      </w:r>
      <w:r w:rsidR="00D61481" w:rsidRPr="007515CE">
        <w:rPr>
          <w:rFonts w:asciiTheme="majorBidi" w:hAnsiTheme="majorBidi" w:cstheme="majorBidi"/>
        </w:rPr>
        <w:t xml:space="preserve">historical </w:t>
      </w:r>
      <w:r w:rsidR="008A2B71" w:rsidRPr="007515CE">
        <w:rPr>
          <w:rFonts w:asciiTheme="majorBidi" w:hAnsiTheme="majorBidi" w:cstheme="majorBidi"/>
        </w:rPr>
        <w:t>changes</w:t>
      </w:r>
      <w:r w:rsidR="00D61481" w:rsidRPr="007515CE">
        <w:rPr>
          <w:rFonts w:asciiTheme="majorBidi" w:hAnsiTheme="majorBidi" w:cstheme="majorBidi"/>
        </w:rPr>
        <w:t xml:space="preserve"> in religious traditions</w:t>
      </w:r>
      <w:r w:rsidR="008A2B71" w:rsidRPr="007515CE">
        <w:rPr>
          <w:rFonts w:asciiTheme="majorBidi" w:hAnsiTheme="majorBidi" w:cstheme="majorBidi"/>
        </w:rPr>
        <w:t>.</w:t>
      </w:r>
    </w:p>
    <w:p w14:paraId="4D6E0926" w14:textId="77777777" w:rsidR="00341EDD" w:rsidRDefault="00341EDD">
      <w:pPr>
        <w:rPr>
          <w:rFonts w:asciiTheme="majorBidi" w:hAnsiTheme="majorBidi" w:cstheme="majorBidi"/>
          <w:b/>
          <w:bCs/>
          <w:i/>
          <w:iCs/>
          <w:sz w:val="24"/>
          <w:szCs w:val="24"/>
          <w:rtl/>
        </w:rPr>
      </w:pPr>
      <w:r>
        <w:rPr>
          <w:rFonts w:asciiTheme="majorBidi" w:hAnsiTheme="majorBidi" w:cstheme="majorBidi"/>
          <w:b/>
          <w:bCs/>
          <w:i/>
          <w:iCs/>
          <w:sz w:val="24"/>
          <w:szCs w:val="24"/>
        </w:rPr>
        <w:br w:type="page"/>
      </w:r>
    </w:p>
    <w:p w14:paraId="3A6EC23B" w14:textId="37803B41" w:rsidR="006C263A" w:rsidRDefault="006C263A" w:rsidP="00C34FBF">
      <w:pPr>
        <w:bidi w:val="0"/>
        <w:spacing w:line="360" w:lineRule="auto"/>
        <w:rPr>
          <w:rFonts w:asciiTheme="majorBidi" w:hAnsiTheme="majorBidi" w:cstheme="majorBidi"/>
          <w:sz w:val="24"/>
          <w:szCs w:val="24"/>
        </w:rPr>
      </w:pPr>
      <w:r w:rsidRPr="00656032">
        <w:rPr>
          <w:rFonts w:asciiTheme="majorBidi" w:hAnsiTheme="majorBidi" w:cstheme="majorBidi"/>
          <w:b/>
          <w:bCs/>
          <w:i/>
          <w:iCs/>
          <w:sz w:val="24"/>
          <w:szCs w:val="24"/>
        </w:rPr>
        <w:lastRenderedPageBreak/>
        <w:t>Bibliography</w:t>
      </w:r>
    </w:p>
    <w:p w14:paraId="3CFC0F94" w14:textId="41E94E73" w:rsidR="00C03B68" w:rsidRDefault="00C03B68" w:rsidP="00C34FBF">
      <w:pPr>
        <w:bidi w:val="0"/>
        <w:spacing w:line="360" w:lineRule="auto"/>
        <w:rPr>
          <w:rFonts w:asciiTheme="majorBidi" w:hAnsiTheme="majorBidi" w:cstheme="majorBidi"/>
          <w:i/>
          <w:iCs/>
          <w:sz w:val="24"/>
          <w:szCs w:val="24"/>
        </w:rPr>
      </w:pPr>
      <w:r>
        <w:rPr>
          <w:rFonts w:asciiTheme="majorBidi" w:hAnsiTheme="majorBidi" w:cstheme="majorBidi"/>
          <w:i/>
          <w:iCs/>
          <w:sz w:val="24"/>
          <w:szCs w:val="24"/>
        </w:rPr>
        <w:t>Primary Sources</w:t>
      </w:r>
    </w:p>
    <w:p w14:paraId="73571D83" w14:textId="03596AE9" w:rsidR="003C7080" w:rsidRDefault="003C7080" w:rsidP="00C34FBF">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Berman, H. A. (Ed.). (2014). </w:t>
      </w:r>
      <w:r>
        <w:rPr>
          <w:rFonts w:asciiTheme="majorBidi" w:hAnsiTheme="majorBidi" w:cstheme="majorBidi"/>
          <w:i/>
          <w:iCs/>
          <w:sz w:val="24"/>
          <w:szCs w:val="24"/>
        </w:rPr>
        <w:t>The New Union Haggadah: Revised Edition</w:t>
      </w:r>
      <w:r>
        <w:rPr>
          <w:rFonts w:asciiTheme="majorBidi" w:hAnsiTheme="majorBidi" w:cstheme="majorBidi"/>
          <w:sz w:val="24"/>
          <w:szCs w:val="24"/>
        </w:rPr>
        <w:t>. Central Conference of American Rabbis.</w:t>
      </w:r>
    </w:p>
    <w:p w14:paraId="1867151C" w14:textId="0421D84D" w:rsidR="003C7080" w:rsidRPr="003C7080" w:rsidRDefault="003C7080" w:rsidP="00C34FBF">
      <w:pPr>
        <w:bidi w:val="0"/>
        <w:spacing w:line="360" w:lineRule="auto"/>
        <w:rPr>
          <w:rFonts w:asciiTheme="majorBidi" w:hAnsiTheme="majorBidi" w:cstheme="majorBidi"/>
          <w:sz w:val="24"/>
          <w:szCs w:val="24"/>
        </w:rPr>
      </w:pPr>
      <w:proofErr w:type="spellStart"/>
      <w:r>
        <w:rPr>
          <w:rFonts w:asciiTheme="majorBidi" w:hAnsiTheme="majorBidi" w:cstheme="majorBidi"/>
          <w:sz w:val="24"/>
          <w:szCs w:val="24"/>
        </w:rPr>
        <w:t>Bogot</w:t>
      </w:r>
      <w:proofErr w:type="spellEnd"/>
      <w:r>
        <w:rPr>
          <w:rFonts w:asciiTheme="majorBidi" w:hAnsiTheme="majorBidi" w:cstheme="majorBidi"/>
          <w:sz w:val="24"/>
          <w:szCs w:val="24"/>
        </w:rPr>
        <w:t xml:space="preserve">, H. (1994). </w:t>
      </w:r>
      <w:r>
        <w:rPr>
          <w:rFonts w:asciiTheme="majorBidi" w:hAnsiTheme="majorBidi" w:cstheme="majorBidi"/>
          <w:i/>
          <w:iCs/>
          <w:sz w:val="24"/>
          <w:szCs w:val="24"/>
        </w:rPr>
        <w:t>A Children's Haggadah</w:t>
      </w:r>
      <w:r>
        <w:rPr>
          <w:rFonts w:asciiTheme="majorBidi" w:hAnsiTheme="majorBidi" w:cstheme="majorBidi"/>
          <w:sz w:val="24"/>
          <w:szCs w:val="24"/>
        </w:rPr>
        <w:t>. Central Conference of American Rabbis.</w:t>
      </w:r>
    </w:p>
    <w:p w14:paraId="2E736E17" w14:textId="1CEAB60F" w:rsidR="00C91855" w:rsidRPr="00656032" w:rsidRDefault="00C91855" w:rsidP="00C34FBF">
      <w:pPr>
        <w:bidi w:val="0"/>
        <w:spacing w:line="360" w:lineRule="auto"/>
        <w:rPr>
          <w:rFonts w:asciiTheme="majorBidi" w:hAnsiTheme="majorBidi" w:cstheme="majorBidi"/>
          <w:iCs/>
          <w:sz w:val="24"/>
          <w:szCs w:val="24"/>
        </w:rPr>
      </w:pPr>
      <w:r>
        <w:rPr>
          <w:rFonts w:asciiTheme="majorBidi" w:hAnsiTheme="majorBidi" w:cstheme="majorBidi"/>
          <w:sz w:val="24"/>
          <w:szCs w:val="24"/>
        </w:rPr>
        <w:t xml:space="preserve">Bronstein, </w:t>
      </w:r>
      <w:r w:rsidR="00150A52">
        <w:rPr>
          <w:rFonts w:asciiTheme="majorBidi" w:hAnsiTheme="majorBidi" w:cstheme="majorBidi"/>
          <w:sz w:val="24"/>
          <w:szCs w:val="24"/>
        </w:rPr>
        <w:t xml:space="preserve">H. (Ed.). (1994). </w:t>
      </w:r>
      <w:r w:rsidR="00150A52">
        <w:rPr>
          <w:rFonts w:asciiTheme="majorBidi" w:hAnsiTheme="majorBidi" w:cstheme="majorBidi"/>
          <w:i/>
          <w:sz w:val="24"/>
          <w:szCs w:val="24"/>
        </w:rPr>
        <w:t>A Passover Haggadah</w:t>
      </w:r>
      <w:r w:rsidR="00150A52">
        <w:rPr>
          <w:rFonts w:asciiTheme="majorBidi" w:hAnsiTheme="majorBidi" w:cstheme="majorBidi"/>
          <w:iCs/>
          <w:sz w:val="24"/>
          <w:szCs w:val="24"/>
        </w:rPr>
        <w:t>. Central Conference of American Rabbis. (Original work published 1974).</w:t>
      </w:r>
    </w:p>
    <w:p w14:paraId="249CEEA6" w14:textId="47FBE94D" w:rsidR="00C03B68" w:rsidRDefault="00C91855" w:rsidP="00C34FBF">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Central Conference of American Rabbis. (1892). </w:t>
      </w:r>
      <w:r w:rsidR="00C03B68" w:rsidRPr="00656032">
        <w:rPr>
          <w:rFonts w:asciiTheme="majorBidi" w:hAnsiTheme="majorBidi" w:cstheme="majorBidi"/>
          <w:i/>
          <w:iCs/>
          <w:sz w:val="24"/>
          <w:szCs w:val="24"/>
        </w:rPr>
        <w:t>Union Prayer Book</w:t>
      </w:r>
      <w:r>
        <w:rPr>
          <w:rFonts w:asciiTheme="majorBidi" w:hAnsiTheme="majorBidi" w:cstheme="majorBidi"/>
          <w:sz w:val="24"/>
          <w:szCs w:val="24"/>
        </w:rPr>
        <w:t>. The Bloch Publishing Co.</w:t>
      </w:r>
    </w:p>
    <w:p w14:paraId="04DAF7DC" w14:textId="54EE525B" w:rsidR="00C91855" w:rsidRDefault="00C91855" w:rsidP="00C34FBF">
      <w:pPr>
        <w:bidi w:val="0"/>
        <w:spacing w:line="360" w:lineRule="auto"/>
        <w:rPr>
          <w:rFonts w:asciiTheme="majorBidi" w:hAnsiTheme="majorBidi" w:cstheme="majorBidi"/>
          <w:sz w:val="24"/>
          <w:szCs w:val="24"/>
        </w:rPr>
      </w:pPr>
      <w:r w:rsidRPr="00C91855">
        <w:rPr>
          <w:rFonts w:asciiTheme="majorBidi" w:hAnsiTheme="majorBidi" w:cstheme="majorBidi"/>
          <w:sz w:val="24"/>
          <w:szCs w:val="24"/>
        </w:rPr>
        <w:t>Central Conference of American Rabbis</w:t>
      </w:r>
      <w:r>
        <w:rPr>
          <w:rFonts w:asciiTheme="majorBidi" w:hAnsiTheme="majorBidi" w:cstheme="majorBidi"/>
          <w:sz w:val="24"/>
          <w:szCs w:val="24"/>
        </w:rPr>
        <w:t>.</w:t>
      </w:r>
      <w:r w:rsidRPr="00C91855">
        <w:rPr>
          <w:rFonts w:asciiTheme="majorBidi" w:hAnsiTheme="majorBidi" w:cstheme="majorBidi"/>
          <w:sz w:val="24"/>
          <w:szCs w:val="24"/>
        </w:rPr>
        <w:t xml:space="preserve"> (1908). </w:t>
      </w:r>
      <w:r w:rsidRPr="00656032">
        <w:rPr>
          <w:rFonts w:asciiTheme="majorBidi" w:hAnsiTheme="majorBidi" w:cstheme="majorBidi"/>
          <w:i/>
          <w:iCs/>
          <w:sz w:val="24"/>
          <w:szCs w:val="24"/>
        </w:rPr>
        <w:t>The Union Haggadah</w:t>
      </w:r>
      <w:r>
        <w:rPr>
          <w:rFonts w:asciiTheme="majorBidi" w:hAnsiTheme="majorBidi" w:cstheme="majorBidi"/>
          <w:sz w:val="24"/>
          <w:szCs w:val="24"/>
        </w:rPr>
        <w:t>. Bloch Publishing Co.</w:t>
      </w:r>
    </w:p>
    <w:p w14:paraId="0244B24B" w14:textId="1AF1E5CC" w:rsidR="00C91855" w:rsidRDefault="00C91855" w:rsidP="00C34FBF">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Central Conference of American Rabbis. (1923). </w:t>
      </w:r>
      <w:r>
        <w:rPr>
          <w:rFonts w:asciiTheme="majorBidi" w:hAnsiTheme="majorBidi" w:cstheme="majorBidi"/>
          <w:i/>
          <w:iCs/>
          <w:sz w:val="24"/>
          <w:szCs w:val="24"/>
        </w:rPr>
        <w:t>The Union Haggadah: Home Service for the Passover</w:t>
      </w:r>
      <w:r>
        <w:rPr>
          <w:rFonts w:asciiTheme="majorBidi" w:hAnsiTheme="majorBidi" w:cstheme="majorBidi"/>
          <w:sz w:val="24"/>
          <w:szCs w:val="24"/>
        </w:rPr>
        <w:t>.</w:t>
      </w:r>
    </w:p>
    <w:p w14:paraId="2E868ADF" w14:textId="07FEBDC8" w:rsidR="00754DEE" w:rsidRPr="00754DEE" w:rsidRDefault="00754DEE" w:rsidP="00754DEE">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Even-Israel </w:t>
      </w:r>
      <w:proofErr w:type="spellStart"/>
      <w:r>
        <w:rPr>
          <w:rFonts w:asciiTheme="majorBidi" w:hAnsiTheme="majorBidi" w:cstheme="majorBidi"/>
          <w:sz w:val="24"/>
          <w:szCs w:val="24"/>
        </w:rPr>
        <w:t>Steinsaltz</w:t>
      </w:r>
      <w:proofErr w:type="spellEnd"/>
      <w:r>
        <w:rPr>
          <w:rFonts w:asciiTheme="majorBidi" w:hAnsiTheme="majorBidi" w:cstheme="majorBidi"/>
          <w:sz w:val="24"/>
          <w:szCs w:val="24"/>
        </w:rPr>
        <w:t xml:space="preserve">, Rabbi A. (2016). </w:t>
      </w:r>
      <w:r>
        <w:rPr>
          <w:rFonts w:asciiTheme="majorBidi" w:hAnsiTheme="majorBidi" w:cstheme="majorBidi"/>
          <w:i/>
          <w:iCs/>
          <w:sz w:val="24"/>
          <w:szCs w:val="24"/>
        </w:rPr>
        <w:t xml:space="preserve">Passover </w:t>
      </w:r>
      <w:proofErr w:type="spellStart"/>
      <w:r>
        <w:rPr>
          <w:rFonts w:asciiTheme="majorBidi" w:hAnsiTheme="majorBidi" w:cstheme="majorBidi"/>
          <w:i/>
          <w:iCs/>
          <w:sz w:val="24"/>
          <w:szCs w:val="24"/>
        </w:rPr>
        <w:t>Haggada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Koren</w:t>
      </w:r>
      <w:proofErr w:type="spellEnd"/>
      <w:r>
        <w:rPr>
          <w:rFonts w:asciiTheme="majorBidi" w:hAnsiTheme="majorBidi" w:cstheme="majorBidi"/>
          <w:sz w:val="24"/>
          <w:szCs w:val="24"/>
        </w:rPr>
        <w:t xml:space="preserve"> Publishers.</w:t>
      </w:r>
    </w:p>
    <w:p w14:paraId="6949949C" w14:textId="0200ACDF" w:rsidR="00C91855" w:rsidRDefault="00150A52" w:rsidP="00C34FBF">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Elwell, S. L. (2002). </w:t>
      </w:r>
      <w:r>
        <w:rPr>
          <w:rFonts w:asciiTheme="majorBidi" w:hAnsiTheme="majorBidi" w:cstheme="majorBidi"/>
          <w:i/>
          <w:iCs/>
          <w:sz w:val="24"/>
          <w:szCs w:val="24"/>
        </w:rPr>
        <w:t>The Open Door: A Passover Haggadah</w:t>
      </w:r>
      <w:r>
        <w:rPr>
          <w:rFonts w:asciiTheme="majorBidi" w:hAnsiTheme="majorBidi" w:cstheme="majorBidi"/>
          <w:sz w:val="24"/>
          <w:szCs w:val="24"/>
        </w:rPr>
        <w:t>. Central Conference of American Rabbis.</w:t>
      </w:r>
    </w:p>
    <w:p w14:paraId="506F0D0A" w14:textId="5AEFC4E3" w:rsidR="00754DEE" w:rsidRPr="00754DEE" w:rsidRDefault="00754DEE" w:rsidP="00754DEE">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Goldin, Rabbi S. (2019). </w:t>
      </w:r>
      <w:r>
        <w:rPr>
          <w:rFonts w:asciiTheme="majorBidi" w:hAnsiTheme="majorBidi" w:cstheme="majorBidi"/>
          <w:i/>
          <w:iCs/>
          <w:sz w:val="24"/>
          <w:szCs w:val="24"/>
        </w:rPr>
        <w:t xml:space="preserve">Unlocking the </w:t>
      </w:r>
      <w:proofErr w:type="spellStart"/>
      <w:r>
        <w:rPr>
          <w:rFonts w:asciiTheme="majorBidi" w:hAnsiTheme="majorBidi" w:cstheme="majorBidi"/>
          <w:i/>
          <w:iCs/>
          <w:sz w:val="24"/>
          <w:szCs w:val="24"/>
        </w:rPr>
        <w:t>Haggada</w:t>
      </w:r>
      <w:proofErr w:type="spellEnd"/>
      <w:r>
        <w:rPr>
          <w:rFonts w:asciiTheme="majorBidi" w:hAnsiTheme="majorBidi" w:cstheme="majorBidi"/>
          <w:sz w:val="24"/>
          <w:szCs w:val="24"/>
        </w:rPr>
        <w:t>. Gefen Publishing House.</w:t>
      </w:r>
    </w:p>
    <w:p w14:paraId="6EF48DBF" w14:textId="2B9A4666" w:rsidR="003C7080" w:rsidRDefault="003C7080" w:rsidP="00C34FBF">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Olitzky, K. M. (2018). </w:t>
      </w:r>
      <w:r>
        <w:rPr>
          <w:rFonts w:asciiTheme="majorBidi" w:hAnsiTheme="majorBidi" w:cstheme="majorBidi"/>
          <w:i/>
          <w:iCs/>
          <w:sz w:val="24"/>
          <w:szCs w:val="24"/>
        </w:rPr>
        <w:t>Welcome to the Seder: A Passover Haggadah for Everyone</w:t>
      </w:r>
      <w:r>
        <w:rPr>
          <w:rFonts w:asciiTheme="majorBidi" w:hAnsiTheme="majorBidi" w:cstheme="majorBidi"/>
          <w:sz w:val="24"/>
          <w:szCs w:val="24"/>
        </w:rPr>
        <w:t xml:space="preserve">. </w:t>
      </w:r>
      <w:proofErr w:type="spellStart"/>
      <w:r>
        <w:rPr>
          <w:rFonts w:asciiTheme="majorBidi" w:hAnsiTheme="majorBidi" w:cstheme="majorBidi"/>
          <w:sz w:val="24"/>
          <w:szCs w:val="24"/>
        </w:rPr>
        <w:t>Berhrman</w:t>
      </w:r>
      <w:proofErr w:type="spellEnd"/>
      <w:r>
        <w:rPr>
          <w:rFonts w:asciiTheme="majorBidi" w:hAnsiTheme="majorBidi" w:cstheme="majorBidi"/>
          <w:sz w:val="24"/>
          <w:szCs w:val="24"/>
        </w:rPr>
        <w:t xml:space="preserve"> House.</w:t>
      </w:r>
    </w:p>
    <w:p w14:paraId="588B84AE" w14:textId="0CC0557A" w:rsidR="003C7080" w:rsidRPr="003C7080" w:rsidRDefault="003C7080" w:rsidP="00C34FBF">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Person, H. E. &amp; Greenbaum, J. (2021). </w:t>
      </w:r>
      <w:proofErr w:type="spellStart"/>
      <w:r>
        <w:rPr>
          <w:rFonts w:asciiTheme="majorBidi" w:hAnsiTheme="majorBidi" w:cstheme="majorBidi"/>
          <w:i/>
          <w:iCs/>
          <w:sz w:val="24"/>
          <w:szCs w:val="24"/>
        </w:rPr>
        <w:t>Mishkan</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Haseder</w:t>
      </w:r>
      <w:proofErr w:type="spellEnd"/>
      <w:r>
        <w:rPr>
          <w:rFonts w:asciiTheme="majorBidi" w:hAnsiTheme="majorBidi" w:cstheme="majorBidi"/>
          <w:i/>
          <w:iCs/>
          <w:sz w:val="24"/>
          <w:szCs w:val="24"/>
        </w:rPr>
        <w:t>: A Passover Haggadah</w:t>
      </w:r>
      <w:r>
        <w:rPr>
          <w:rFonts w:asciiTheme="majorBidi" w:hAnsiTheme="majorBidi" w:cstheme="majorBidi"/>
          <w:sz w:val="24"/>
          <w:szCs w:val="24"/>
        </w:rPr>
        <w:t xml:space="preserve">. Central Conference of American Rabbis. </w:t>
      </w:r>
    </w:p>
    <w:p w14:paraId="3B2BC527" w14:textId="23C97DB1" w:rsidR="00150A52" w:rsidRPr="00656032" w:rsidRDefault="00150A52" w:rsidP="00C34FBF">
      <w:pPr>
        <w:bidi w:val="0"/>
        <w:spacing w:line="360" w:lineRule="auto"/>
        <w:rPr>
          <w:rFonts w:asciiTheme="majorBidi" w:hAnsiTheme="majorBidi" w:cstheme="majorBidi"/>
          <w:sz w:val="24"/>
          <w:szCs w:val="24"/>
        </w:rPr>
      </w:pPr>
      <w:proofErr w:type="spellStart"/>
      <w:r>
        <w:rPr>
          <w:rFonts w:asciiTheme="majorBidi" w:hAnsiTheme="majorBidi" w:cstheme="majorBidi"/>
          <w:sz w:val="24"/>
          <w:szCs w:val="24"/>
        </w:rPr>
        <w:t>Yoffie</w:t>
      </w:r>
      <w:proofErr w:type="spellEnd"/>
      <w:r>
        <w:rPr>
          <w:rFonts w:asciiTheme="majorBidi" w:hAnsiTheme="majorBidi" w:cstheme="majorBidi"/>
          <w:sz w:val="24"/>
          <w:szCs w:val="24"/>
        </w:rPr>
        <w:t xml:space="preserve">, A. S. (2012). </w:t>
      </w:r>
      <w:r>
        <w:rPr>
          <w:rFonts w:asciiTheme="majorBidi" w:hAnsiTheme="majorBidi" w:cstheme="majorBidi"/>
          <w:i/>
          <w:iCs/>
          <w:sz w:val="24"/>
          <w:szCs w:val="24"/>
        </w:rPr>
        <w:t>Sharing the Journey: The Haggadah for the Contemporary Family</w:t>
      </w:r>
      <w:r>
        <w:rPr>
          <w:rFonts w:asciiTheme="majorBidi" w:hAnsiTheme="majorBidi" w:cstheme="majorBidi"/>
          <w:sz w:val="24"/>
          <w:szCs w:val="24"/>
        </w:rPr>
        <w:t>. Central Conference of American Rabbis.</w:t>
      </w:r>
    </w:p>
    <w:p w14:paraId="44E665FF" w14:textId="77777777" w:rsidR="00353462" w:rsidRDefault="00353462" w:rsidP="00C34FBF">
      <w:pPr>
        <w:bidi w:val="0"/>
        <w:spacing w:line="360" w:lineRule="auto"/>
        <w:rPr>
          <w:rFonts w:asciiTheme="majorBidi" w:hAnsiTheme="majorBidi" w:cstheme="majorBidi"/>
          <w:i/>
          <w:iCs/>
          <w:sz w:val="24"/>
          <w:szCs w:val="24"/>
        </w:rPr>
      </w:pPr>
    </w:p>
    <w:p w14:paraId="3A915A37" w14:textId="7E4C71DD" w:rsidR="00C03B68" w:rsidRPr="00656032" w:rsidRDefault="00C03B68" w:rsidP="00353462">
      <w:pPr>
        <w:bidi w:val="0"/>
        <w:spacing w:line="360" w:lineRule="auto"/>
        <w:rPr>
          <w:rFonts w:asciiTheme="majorBidi" w:hAnsiTheme="majorBidi" w:cstheme="majorBidi"/>
          <w:i/>
          <w:iCs/>
          <w:sz w:val="24"/>
          <w:szCs w:val="24"/>
        </w:rPr>
      </w:pPr>
      <w:r>
        <w:rPr>
          <w:rFonts w:asciiTheme="majorBidi" w:hAnsiTheme="majorBidi" w:cstheme="majorBidi"/>
          <w:i/>
          <w:iCs/>
          <w:sz w:val="24"/>
          <w:szCs w:val="24"/>
        </w:rPr>
        <w:t>Secondary Sources</w:t>
      </w:r>
    </w:p>
    <w:p w14:paraId="39F8B7FD" w14:textId="1151B142" w:rsidR="003B2F91" w:rsidRPr="003B2F91" w:rsidRDefault="003B2F91" w:rsidP="00C34FBF">
      <w:pPr>
        <w:bidi w:val="0"/>
        <w:spacing w:line="360" w:lineRule="auto"/>
        <w:rPr>
          <w:rFonts w:asciiTheme="majorBidi" w:hAnsiTheme="majorBidi" w:cstheme="majorBidi"/>
          <w:sz w:val="24"/>
          <w:szCs w:val="24"/>
        </w:rPr>
      </w:pPr>
      <w:proofErr w:type="spellStart"/>
      <w:r>
        <w:rPr>
          <w:rFonts w:asciiTheme="majorBidi" w:hAnsiTheme="majorBidi" w:cstheme="majorBidi"/>
          <w:sz w:val="24"/>
          <w:szCs w:val="24"/>
        </w:rPr>
        <w:t>Aberbach</w:t>
      </w:r>
      <w:proofErr w:type="spellEnd"/>
      <w:r>
        <w:rPr>
          <w:rFonts w:asciiTheme="majorBidi" w:hAnsiTheme="majorBidi" w:cstheme="majorBidi"/>
          <w:sz w:val="24"/>
          <w:szCs w:val="24"/>
        </w:rPr>
        <w:t xml:space="preserve">, D. (2006). Nationalism, Reform Judaism and the Hebrew Prayer Book. </w:t>
      </w:r>
      <w:r>
        <w:rPr>
          <w:rFonts w:asciiTheme="majorBidi" w:hAnsiTheme="majorBidi" w:cstheme="majorBidi"/>
          <w:i/>
          <w:iCs/>
          <w:sz w:val="24"/>
          <w:szCs w:val="24"/>
        </w:rPr>
        <w:t>Nations and Nationalism, 12</w:t>
      </w:r>
      <w:r>
        <w:rPr>
          <w:rFonts w:asciiTheme="majorBidi" w:hAnsiTheme="majorBidi" w:cstheme="majorBidi"/>
          <w:sz w:val="24"/>
          <w:szCs w:val="24"/>
        </w:rPr>
        <w:t>(1), 139-159.</w:t>
      </w:r>
    </w:p>
    <w:p w14:paraId="2390DB7A" w14:textId="5504F35A" w:rsidR="006C263A" w:rsidRDefault="006C263A" w:rsidP="003B2F91">
      <w:pPr>
        <w:bidi w:val="0"/>
        <w:spacing w:line="360" w:lineRule="auto"/>
        <w:rPr>
          <w:rFonts w:asciiTheme="majorBidi" w:hAnsiTheme="majorBidi" w:cstheme="majorBidi"/>
          <w:sz w:val="24"/>
          <w:szCs w:val="24"/>
        </w:rPr>
      </w:pPr>
      <w:proofErr w:type="spellStart"/>
      <w:r>
        <w:rPr>
          <w:rFonts w:asciiTheme="majorBidi" w:hAnsiTheme="majorBidi" w:cstheme="majorBidi"/>
          <w:sz w:val="24"/>
          <w:szCs w:val="24"/>
        </w:rPr>
        <w:lastRenderedPageBreak/>
        <w:t>Arnow</w:t>
      </w:r>
      <w:proofErr w:type="spellEnd"/>
      <w:r>
        <w:rPr>
          <w:rFonts w:asciiTheme="majorBidi" w:hAnsiTheme="majorBidi" w:cstheme="majorBidi"/>
          <w:sz w:val="24"/>
          <w:szCs w:val="24"/>
        </w:rPr>
        <w:t xml:space="preserve">, D. (2013-2014). </w:t>
      </w:r>
      <w:proofErr w:type="spellStart"/>
      <w:r>
        <w:rPr>
          <w:rFonts w:asciiTheme="majorBidi" w:hAnsiTheme="majorBidi" w:cstheme="majorBidi"/>
          <w:i/>
          <w:iCs/>
          <w:sz w:val="24"/>
          <w:szCs w:val="24"/>
        </w:rPr>
        <w:t>Sh'fokh</w:t>
      </w:r>
      <w:proofErr w:type="spellEnd"/>
      <w:r>
        <w:rPr>
          <w:rFonts w:asciiTheme="majorBidi" w:hAnsiTheme="majorBidi" w:cstheme="majorBidi"/>
          <w:i/>
          <w:iCs/>
          <w:sz w:val="24"/>
          <w:szCs w:val="24"/>
        </w:rPr>
        <w:t xml:space="preserve"> </w:t>
      </w:r>
      <w:proofErr w:type="spellStart"/>
      <w:r w:rsidRPr="005A1865">
        <w:rPr>
          <w:rFonts w:asciiTheme="majorBidi" w:hAnsiTheme="majorBidi" w:cstheme="majorBidi"/>
          <w:i/>
          <w:iCs/>
          <w:sz w:val="24"/>
          <w:szCs w:val="24"/>
        </w:rPr>
        <w:t>ḥ</w:t>
      </w:r>
      <w:r>
        <w:rPr>
          <w:rFonts w:asciiTheme="majorBidi" w:hAnsiTheme="majorBidi" w:cstheme="majorBidi"/>
          <w:i/>
          <w:iCs/>
          <w:sz w:val="24"/>
          <w:szCs w:val="24"/>
        </w:rPr>
        <w:t>amatkah</w:t>
      </w:r>
      <w:proofErr w:type="spellEnd"/>
      <w:r>
        <w:rPr>
          <w:rFonts w:asciiTheme="majorBidi" w:hAnsiTheme="majorBidi" w:cstheme="majorBidi"/>
          <w:i/>
          <w:iCs/>
          <w:sz w:val="24"/>
          <w:szCs w:val="24"/>
        </w:rPr>
        <w:t xml:space="preserve"> </w:t>
      </w:r>
      <w:r>
        <w:rPr>
          <w:rFonts w:asciiTheme="majorBidi" w:hAnsiTheme="majorBidi" w:cstheme="majorBidi"/>
          <w:sz w:val="24"/>
          <w:szCs w:val="24"/>
        </w:rPr>
        <w:t xml:space="preserve">in the </w:t>
      </w:r>
      <w:proofErr w:type="spellStart"/>
      <w:r>
        <w:rPr>
          <w:rFonts w:asciiTheme="majorBidi" w:hAnsiTheme="majorBidi" w:cstheme="majorBidi"/>
          <w:sz w:val="24"/>
          <w:szCs w:val="24"/>
        </w:rPr>
        <w:t>Mekhilta</w:t>
      </w:r>
      <w:proofErr w:type="spellEnd"/>
      <w:r>
        <w:rPr>
          <w:rFonts w:asciiTheme="majorBidi" w:hAnsiTheme="majorBidi" w:cstheme="majorBidi"/>
          <w:sz w:val="24"/>
          <w:szCs w:val="24"/>
        </w:rPr>
        <w:t xml:space="preserve"> of Rabbi Ishmael and the Passover Haggadah: A search for origins and meaning. </w:t>
      </w:r>
      <w:r>
        <w:rPr>
          <w:rFonts w:asciiTheme="majorBidi" w:hAnsiTheme="majorBidi" w:cstheme="majorBidi"/>
          <w:i/>
          <w:iCs/>
          <w:sz w:val="24"/>
          <w:szCs w:val="24"/>
        </w:rPr>
        <w:t>Conservative Judaism, 65</w:t>
      </w:r>
      <w:r>
        <w:rPr>
          <w:rFonts w:asciiTheme="majorBidi" w:hAnsiTheme="majorBidi" w:cstheme="majorBidi"/>
          <w:sz w:val="24"/>
          <w:szCs w:val="24"/>
        </w:rPr>
        <w:t>(1-2), 32-54.</w:t>
      </w:r>
    </w:p>
    <w:p w14:paraId="762EB04E" w14:textId="3B8B89CD" w:rsidR="006C263A" w:rsidRDefault="006C263A" w:rsidP="00C34FBF">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Blank, D. R. (1988). </w:t>
      </w:r>
      <w:proofErr w:type="spellStart"/>
      <w:r w:rsidRPr="005A1865">
        <w:rPr>
          <w:rFonts w:asciiTheme="majorBidi" w:hAnsiTheme="majorBidi" w:cstheme="majorBidi"/>
          <w:i/>
          <w:iCs/>
          <w:sz w:val="24"/>
          <w:szCs w:val="24"/>
        </w:rPr>
        <w:t>Sh'fokh</w:t>
      </w:r>
      <w:proofErr w:type="spellEnd"/>
      <w:r w:rsidRPr="005A1865">
        <w:rPr>
          <w:rFonts w:asciiTheme="majorBidi" w:hAnsiTheme="majorBidi" w:cstheme="majorBidi"/>
          <w:i/>
          <w:iCs/>
          <w:sz w:val="24"/>
          <w:szCs w:val="24"/>
        </w:rPr>
        <w:t xml:space="preserve"> </w:t>
      </w:r>
      <w:proofErr w:type="spellStart"/>
      <w:r w:rsidRPr="005A1865">
        <w:rPr>
          <w:rFonts w:asciiTheme="majorBidi" w:hAnsiTheme="majorBidi" w:cstheme="majorBidi"/>
          <w:i/>
          <w:iCs/>
          <w:sz w:val="24"/>
          <w:szCs w:val="24"/>
        </w:rPr>
        <w:t>ḥ</w:t>
      </w:r>
      <w:r>
        <w:rPr>
          <w:rFonts w:asciiTheme="majorBidi" w:hAnsiTheme="majorBidi" w:cstheme="majorBidi"/>
          <w:i/>
          <w:iCs/>
          <w:sz w:val="24"/>
          <w:szCs w:val="24"/>
        </w:rPr>
        <w:t>amatkah</w:t>
      </w:r>
      <w:proofErr w:type="spellEnd"/>
      <w:r>
        <w:rPr>
          <w:rFonts w:asciiTheme="majorBidi" w:hAnsiTheme="majorBidi" w:cstheme="majorBidi"/>
          <w:sz w:val="24"/>
          <w:szCs w:val="24"/>
        </w:rPr>
        <w:t xml:space="preserve"> and Eliyahu in the Haggadah: ideology in liturgy. </w:t>
      </w:r>
      <w:r>
        <w:rPr>
          <w:rFonts w:asciiTheme="majorBidi" w:hAnsiTheme="majorBidi" w:cstheme="majorBidi"/>
          <w:i/>
          <w:iCs/>
          <w:sz w:val="24"/>
          <w:szCs w:val="24"/>
        </w:rPr>
        <w:t>Conservative Judaism 40</w:t>
      </w:r>
      <w:r>
        <w:rPr>
          <w:rFonts w:asciiTheme="majorBidi" w:hAnsiTheme="majorBidi" w:cstheme="majorBidi"/>
          <w:sz w:val="24"/>
          <w:szCs w:val="24"/>
        </w:rPr>
        <w:t>(2), 73-86.</w:t>
      </w:r>
    </w:p>
    <w:p w14:paraId="75E93750" w14:textId="56D9650B" w:rsidR="006C263A" w:rsidRPr="00D81C57" w:rsidRDefault="006C263A" w:rsidP="00C34FBF">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Cohen Ioannides, M. W. (2006). H. Berkowitz </w:t>
      </w:r>
      <w:r w:rsidR="003C7080">
        <w:rPr>
          <w:rFonts w:asciiTheme="majorBidi" w:hAnsiTheme="majorBidi" w:cstheme="majorBidi"/>
          <w:sz w:val="24"/>
          <w:szCs w:val="24"/>
        </w:rPr>
        <w:t>&amp;</w:t>
      </w:r>
      <w:r>
        <w:rPr>
          <w:rFonts w:asciiTheme="majorBidi" w:hAnsiTheme="majorBidi" w:cstheme="majorBidi"/>
          <w:sz w:val="24"/>
          <w:szCs w:val="24"/>
        </w:rPr>
        <w:t xml:space="preserve"> S. S. </w:t>
      </w:r>
      <w:proofErr w:type="spellStart"/>
      <w:r>
        <w:rPr>
          <w:rFonts w:asciiTheme="majorBidi" w:hAnsiTheme="majorBidi" w:cstheme="majorBidi"/>
          <w:sz w:val="24"/>
          <w:szCs w:val="24"/>
        </w:rPr>
        <w:t>Cohon</w:t>
      </w:r>
      <w:proofErr w:type="spellEnd"/>
      <w:r>
        <w:rPr>
          <w:rFonts w:asciiTheme="majorBidi" w:hAnsiTheme="majorBidi" w:cstheme="majorBidi"/>
          <w:sz w:val="24"/>
          <w:szCs w:val="24"/>
        </w:rPr>
        <w:t xml:space="preserve">: two men battle over one Haggadah. </w:t>
      </w:r>
      <w:r>
        <w:rPr>
          <w:rFonts w:asciiTheme="majorBidi" w:hAnsiTheme="majorBidi" w:cstheme="majorBidi"/>
          <w:i/>
          <w:iCs/>
          <w:sz w:val="24"/>
          <w:szCs w:val="24"/>
        </w:rPr>
        <w:t>American Jewish Archives Journal 58</w:t>
      </w:r>
      <w:r>
        <w:rPr>
          <w:rFonts w:asciiTheme="majorBidi" w:hAnsiTheme="majorBidi" w:cstheme="majorBidi"/>
          <w:sz w:val="24"/>
          <w:szCs w:val="24"/>
        </w:rPr>
        <w:t>(1&amp;2), 103-121.</w:t>
      </w:r>
    </w:p>
    <w:p w14:paraId="5905712D" w14:textId="77777777" w:rsidR="006C263A" w:rsidRDefault="006C263A" w:rsidP="00C34FBF">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Cohen Ioannides, M. W. (2017). </w:t>
      </w:r>
      <w:r>
        <w:rPr>
          <w:rFonts w:asciiTheme="majorBidi" w:hAnsiTheme="majorBidi" w:cstheme="majorBidi"/>
          <w:i/>
          <w:iCs/>
          <w:sz w:val="24"/>
          <w:szCs w:val="24"/>
        </w:rPr>
        <w:t>Jewish Reform movement in the U.S.: the evolution of the non-liturgical parts of the Central Conference of American Rabbis Haggadah</w:t>
      </w:r>
      <w:r>
        <w:rPr>
          <w:rFonts w:asciiTheme="majorBidi" w:hAnsiTheme="majorBidi" w:cstheme="majorBidi"/>
          <w:sz w:val="24"/>
          <w:szCs w:val="24"/>
        </w:rPr>
        <w:t>. De Gruyter</w:t>
      </w:r>
    </w:p>
    <w:p w14:paraId="65802068" w14:textId="3D85EBB0" w:rsidR="00D22D5C" w:rsidRDefault="000A5DD4" w:rsidP="00D22D5C">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DeJonge, M. &amp; </w:t>
      </w:r>
      <w:proofErr w:type="spellStart"/>
      <w:r>
        <w:rPr>
          <w:rFonts w:asciiTheme="majorBidi" w:hAnsiTheme="majorBidi" w:cstheme="majorBidi"/>
          <w:sz w:val="24"/>
          <w:szCs w:val="24"/>
        </w:rPr>
        <w:t>Tieta</w:t>
      </w:r>
      <w:proofErr w:type="spellEnd"/>
      <w:r>
        <w:rPr>
          <w:rFonts w:asciiTheme="majorBidi" w:hAnsiTheme="majorBidi" w:cstheme="majorBidi"/>
          <w:sz w:val="24"/>
          <w:szCs w:val="24"/>
        </w:rPr>
        <w:t xml:space="preserve">, Christiane (Ed.). (2015) </w:t>
      </w:r>
      <w:r>
        <w:rPr>
          <w:rFonts w:asciiTheme="majorBidi" w:hAnsiTheme="majorBidi" w:cstheme="majorBidi"/>
          <w:i/>
          <w:iCs/>
          <w:sz w:val="24"/>
          <w:szCs w:val="24"/>
        </w:rPr>
        <w:t>Translating religion: what is lost and gained?</w:t>
      </w:r>
      <w:r>
        <w:rPr>
          <w:rFonts w:asciiTheme="majorBidi" w:hAnsiTheme="majorBidi" w:cstheme="majorBidi"/>
          <w:sz w:val="24"/>
          <w:szCs w:val="24"/>
        </w:rPr>
        <w:t xml:space="preserve"> Routledge.</w:t>
      </w:r>
    </w:p>
    <w:p w14:paraId="732F9AF0" w14:textId="19168A6B" w:rsidR="003E1D06" w:rsidRPr="003E1D06" w:rsidRDefault="003E1D06" w:rsidP="003E1D06">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Engler, S., </w:t>
      </w:r>
      <w:proofErr w:type="spellStart"/>
      <w:r>
        <w:rPr>
          <w:rFonts w:asciiTheme="majorBidi" w:hAnsiTheme="majorBidi" w:cstheme="majorBidi"/>
          <w:sz w:val="24"/>
          <w:szCs w:val="24"/>
        </w:rPr>
        <w:t>Bassnett</w:t>
      </w:r>
      <w:proofErr w:type="spellEnd"/>
      <w:r>
        <w:rPr>
          <w:rFonts w:asciiTheme="majorBidi" w:hAnsiTheme="majorBidi" w:cstheme="majorBidi"/>
          <w:sz w:val="24"/>
          <w:szCs w:val="24"/>
        </w:rPr>
        <w:t xml:space="preserve">, S., </w:t>
      </w:r>
      <w:proofErr w:type="spellStart"/>
      <w:r>
        <w:rPr>
          <w:rFonts w:asciiTheme="majorBidi" w:hAnsiTheme="majorBidi" w:cstheme="majorBidi"/>
          <w:sz w:val="24"/>
          <w:szCs w:val="24"/>
        </w:rPr>
        <w:t>Bringhurst</w:t>
      </w:r>
      <w:proofErr w:type="spellEnd"/>
      <w:r>
        <w:rPr>
          <w:rFonts w:asciiTheme="majorBidi" w:hAnsiTheme="majorBidi" w:cstheme="majorBidi"/>
          <w:sz w:val="24"/>
          <w:szCs w:val="24"/>
        </w:rPr>
        <w:t xml:space="preserve">, R., &amp; DiGiacomo, S. M. (2007). Consider translation: A roundtable discussion. </w:t>
      </w:r>
      <w:r>
        <w:rPr>
          <w:rFonts w:asciiTheme="majorBidi" w:hAnsiTheme="majorBidi" w:cstheme="majorBidi"/>
          <w:i/>
          <w:iCs/>
          <w:sz w:val="24"/>
          <w:szCs w:val="24"/>
        </w:rPr>
        <w:t>Religious studies review, 33(4)</w:t>
      </w:r>
      <w:r>
        <w:rPr>
          <w:rFonts w:asciiTheme="majorBidi" w:hAnsiTheme="majorBidi" w:cstheme="majorBidi"/>
          <w:sz w:val="24"/>
          <w:szCs w:val="24"/>
        </w:rPr>
        <w:t>, 299-316.</w:t>
      </w:r>
    </w:p>
    <w:p w14:paraId="655BCB36" w14:textId="36947608" w:rsidR="00BD6590" w:rsidRPr="00423613" w:rsidRDefault="00BD6590" w:rsidP="00BD6590">
      <w:pPr>
        <w:bidi w:val="0"/>
        <w:spacing w:line="360" w:lineRule="auto"/>
        <w:rPr>
          <w:rFonts w:asciiTheme="majorBidi" w:hAnsiTheme="majorBidi" w:cstheme="majorBidi"/>
          <w:sz w:val="24"/>
          <w:szCs w:val="24"/>
          <w:rtl/>
        </w:rPr>
      </w:pPr>
      <w:proofErr w:type="spellStart"/>
      <w:r>
        <w:rPr>
          <w:rFonts w:asciiTheme="majorBidi" w:hAnsiTheme="majorBidi" w:cstheme="majorBidi"/>
          <w:sz w:val="24"/>
          <w:szCs w:val="24"/>
        </w:rPr>
        <w:t>Ergas</w:t>
      </w:r>
      <w:proofErr w:type="spellEnd"/>
      <w:r>
        <w:rPr>
          <w:rFonts w:asciiTheme="majorBidi" w:hAnsiTheme="majorBidi" w:cstheme="majorBidi"/>
          <w:sz w:val="24"/>
          <w:szCs w:val="24"/>
        </w:rPr>
        <w:t>, A. (201</w:t>
      </w:r>
      <w:r w:rsidR="00423613">
        <w:rPr>
          <w:rFonts w:asciiTheme="majorBidi" w:hAnsiTheme="majorBidi" w:cstheme="majorBidi"/>
          <w:sz w:val="24"/>
          <w:szCs w:val="24"/>
        </w:rPr>
        <w:t>7</w:t>
      </w:r>
      <w:r>
        <w:rPr>
          <w:rFonts w:asciiTheme="majorBidi" w:hAnsiTheme="majorBidi" w:cstheme="majorBidi"/>
          <w:sz w:val="24"/>
          <w:szCs w:val="24"/>
        </w:rPr>
        <w:t xml:space="preserve">). Reimagining our approach to Hebrew in the American Reform Movement: from the language of the sacred and </w:t>
      </w:r>
      <w:proofErr w:type="spellStart"/>
      <w:r>
        <w:rPr>
          <w:rFonts w:asciiTheme="majorBidi" w:hAnsiTheme="majorBidi" w:cstheme="majorBidi"/>
          <w:sz w:val="24"/>
          <w:szCs w:val="24"/>
        </w:rPr>
        <w:t>S'fat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Em</w:t>
      </w:r>
      <w:proofErr w:type="spellEnd"/>
      <w:r>
        <w:rPr>
          <w:rFonts w:asciiTheme="majorBidi" w:hAnsiTheme="majorBidi" w:cstheme="majorBidi"/>
          <w:sz w:val="24"/>
          <w:szCs w:val="24"/>
        </w:rPr>
        <w:t xml:space="preserve"> to </w:t>
      </w:r>
      <w:proofErr w:type="spellStart"/>
      <w:r>
        <w:rPr>
          <w:rFonts w:asciiTheme="majorBidi" w:hAnsiTheme="majorBidi" w:cstheme="majorBidi"/>
          <w:sz w:val="24"/>
          <w:szCs w:val="24"/>
        </w:rPr>
        <w:t>S'fat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HaAm</w:t>
      </w:r>
      <w:proofErr w:type="spellEnd"/>
      <w:r w:rsidR="00423613">
        <w:rPr>
          <w:rFonts w:asciiTheme="majorBidi" w:hAnsiTheme="majorBidi" w:cstheme="majorBidi"/>
          <w:sz w:val="24"/>
          <w:szCs w:val="24"/>
        </w:rPr>
        <w:t xml:space="preserve">. </w:t>
      </w:r>
      <w:r w:rsidR="00423613">
        <w:rPr>
          <w:rFonts w:asciiTheme="majorBidi" w:hAnsiTheme="majorBidi" w:cstheme="majorBidi"/>
          <w:i/>
          <w:iCs/>
          <w:sz w:val="24"/>
          <w:szCs w:val="24"/>
        </w:rPr>
        <w:t>CCAR Journal</w:t>
      </w:r>
      <w:r w:rsidR="00423613">
        <w:rPr>
          <w:rFonts w:asciiTheme="majorBidi" w:hAnsiTheme="majorBidi" w:cstheme="majorBidi"/>
          <w:sz w:val="24"/>
          <w:szCs w:val="24"/>
        </w:rPr>
        <w:t xml:space="preserve"> (Fall 2017).</w:t>
      </w:r>
    </w:p>
    <w:p w14:paraId="2DEE4A12" w14:textId="77777777" w:rsidR="006C263A" w:rsidRDefault="006C263A" w:rsidP="00C34FBF">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Friedland, E. L. (1997). </w:t>
      </w:r>
      <w:r>
        <w:rPr>
          <w:rFonts w:asciiTheme="majorBidi" w:hAnsiTheme="majorBidi" w:cstheme="majorBidi"/>
          <w:i/>
          <w:iCs/>
          <w:sz w:val="24"/>
          <w:szCs w:val="24"/>
        </w:rPr>
        <w:t>"Were our mouths filled with song": studies in liberal Jewish liturgy</w:t>
      </w:r>
      <w:r>
        <w:rPr>
          <w:rFonts w:asciiTheme="majorBidi" w:hAnsiTheme="majorBidi" w:cstheme="majorBidi"/>
          <w:sz w:val="24"/>
          <w:szCs w:val="24"/>
        </w:rPr>
        <w:t>. Hebrew Union College Press.</w:t>
      </w:r>
    </w:p>
    <w:p w14:paraId="2074EDC5" w14:textId="026DCE9C" w:rsidR="00B803CC" w:rsidRPr="001D6D61" w:rsidRDefault="00B803CC" w:rsidP="00B803CC">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Genette, G. </w:t>
      </w:r>
      <w:r w:rsidR="001D6D61">
        <w:rPr>
          <w:rFonts w:asciiTheme="majorBidi" w:hAnsiTheme="majorBidi" w:cstheme="majorBidi"/>
          <w:sz w:val="24"/>
          <w:szCs w:val="24"/>
        </w:rPr>
        <w:t xml:space="preserve">&amp; Maclean, M. </w:t>
      </w:r>
      <w:r>
        <w:rPr>
          <w:rFonts w:asciiTheme="majorBidi" w:hAnsiTheme="majorBidi" w:cstheme="majorBidi"/>
          <w:sz w:val="24"/>
          <w:szCs w:val="24"/>
        </w:rPr>
        <w:t xml:space="preserve">(1991). Introduction to the </w:t>
      </w:r>
      <w:proofErr w:type="spellStart"/>
      <w:r>
        <w:rPr>
          <w:rFonts w:asciiTheme="majorBidi" w:hAnsiTheme="majorBidi" w:cstheme="majorBidi"/>
          <w:sz w:val="24"/>
          <w:szCs w:val="24"/>
        </w:rPr>
        <w:t>Paratext</w:t>
      </w:r>
      <w:proofErr w:type="spellEnd"/>
      <w:r>
        <w:rPr>
          <w:rFonts w:asciiTheme="majorBidi" w:hAnsiTheme="majorBidi" w:cstheme="majorBidi"/>
          <w:sz w:val="24"/>
          <w:szCs w:val="24"/>
        </w:rPr>
        <w:t xml:space="preserve">. </w:t>
      </w:r>
      <w:r w:rsidR="001D6D61">
        <w:rPr>
          <w:rFonts w:asciiTheme="majorBidi" w:hAnsiTheme="majorBidi" w:cstheme="majorBidi"/>
          <w:i/>
          <w:iCs/>
          <w:sz w:val="24"/>
          <w:szCs w:val="24"/>
        </w:rPr>
        <w:t>New Literary History 22</w:t>
      </w:r>
      <w:r w:rsidR="001D6D61">
        <w:rPr>
          <w:rFonts w:asciiTheme="majorBidi" w:hAnsiTheme="majorBidi" w:cstheme="majorBidi"/>
          <w:sz w:val="24"/>
          <w:szCs w:val="24"/>
        </w:rPr>
        <w:t>(2), 261-272.</w:t>
      </w:r>
    </w:p>
    <w:p w14:paraId="629DFE1C" w14:textId="49286392" w:rsidR="00D34FA5" w:rsidRDefault="00D34FA5" w:rsidP="00D34FA5">
      <w:pPr>
        <w:bidi w:val="0"/>
        <w:spacing w:line="360" w:lineRule="auto"/>
        <w:rPr>
          <w:rFonts w:asciiTheme="majorBidi" w:hAnsiTheme="majorBidi" w:cstheme="majorBidi"/>
          <w:sz w:val="24"/>
          <w:szCs w:val="24"/>
        </w:rPr>
      </w:pPr>
      <w:r>
        <w:rPr>
          <w:rFonts w:asciiTheme="majorBidi" w:hAnsiTheme="majorBidi" w:cstheme="majorBidi"/>
          <w:sz w:val="24"/>
          <w:szCs w:val="24"/>
        </w:rPr>
        <w:t>Gillman, A. (2022). The task of Jewish translation revisited. In</w:t>
      </w:r>
      <w:r w:rsidRPr="00D34FA5">
        <w:rPr>
          <w:rFonts w:asciiTheme="majorBidi" w:hAnsiTheme="majorBidi" w:cstheme="majorBidi"/>
          <w:sz w:val="24"/>
          <w:szCs w:val="24"/>
        </w:rPr>
        <w:t xml:space="preserve"> </w:t>
      </w:r>
      <w:r>
        <w:rPr>
          <w:rFonts w:asciiTheme="majorBidi" w:hAnsiTheme="majorBidi" w:cstheme="majorBidi"/>
          <w:sz w:val="24"/>
          <w:szCs w:val="24"/>
        </w:rPr>
        <w:t xml:space="preserve">C. Rundle (Ed.), </w:t>
      </w:r>
      <w:r>
        <w:rPr>
          <w:rFonts w:asciiTheme="majorBidi" w:hAnsiTheme="majorBidi" w:cstheme="majorBidi"/>
          <w:i/>
          <w:iCs/>
          <w:sz w:val="24"/>
          <w:szCs w:val="24"/>
        </w:rPr>
        <w:t>The Routledge handbook of translation history</w:t>
      </w:r>
      <w:r>
        <w:rPr>
          <w:rFonts w:asciiTheme="majorBidi" w:hAnsiTheme="majorBidi" w:cstheme="majorBidi"/>
          <w:sz w:val="24"/>
          <w:szCs w:val="24"/>
        </w:rPr>
        <w:t xml:space="preserve"> (pp. 250-266). Routledge.</w:t>
      </w:r>
    </w:p>
    <w:p w14:paraId="5D437FC9" w14:textId="4EF46909" w:rsidR="006C263A" w:rsidRDefault="006C263A" w:rsidP="00D34FA5">
      <w:pPr>
        <w:bidi w:val="0"/>
        <w:spacing w:line="360" w:lineRule="auto"/>
        <w:rPr>
          <w:rFonts w:asciiTheme="majorBidi" w:hAnsiTheme="majorBidi" w:cstheme="majorBidi"/>
          <w:sz w:val="24"/>
          <w:szCs w:val="24"/>
        </w:rPr>
      </w:pPr>
      <w:proofErr w:type="spellStart"/>
      <w:r>
        <w:rPr>
          <w:rFonts w:asciiTheme="majorBidi" w:hAnsiTheme="majorBidi" w:cstheme="majorBidi"/>
          <w:sz w:val="24"/>
          <w:szCs w:val="24"/>
        </w:rPr>
        <w:t>Golinkin</w:t>
      </w:r>
      <w:proofErr w:type="spellEnd"/>
      <w:r>
        <w:rPr>
          <w:rFonts w:asciiTheme="majorBidi" w:hAnsiTheme="majorBidi" w:cstheme="majorBidi"/>
          <w:sz w:val="24"/>
          <w:szCs w:val="24"/>
        </w:rPr>
        <w:t xml:space="preserve">, D. (2003). </w:t>
      </w:r>
      <w:proofErr w:type="spellStart"/>
      <w:r>
        <w:rPr>
          <w:rFonts w:asciiTheme="majorBidi" w:hAnsiTheme="majorBidi" w:cstheme="majorBidi"/>
          <w:sz w:val="24"/>
          <w:szCs w:val="24"/>
        </w:rPr>
        <w:t>Pesa</w:t>
      </w:r>
      <w:r w:rsidRPr="005A1865">
        <w:rPr>
          <w:rFonts w:asciiTheme="majorBidi" w:hAnsiTheme="majorBidi" w:cstheme="majorBidi"/>
          <w:sz w:val="24"/>
          <w:szCs w:val="24"/>
        </w:rPr>
        <w:t>ḥ</w:t>
      </w:r>
      <w:proofErr w:type="spellEnd"/>
      <w:r>
        <w:rPr>
          <w:rFonts w:asciiTheme="majorBidi" w:hAnsiTheme="majorBidi" w:cstheme="majorBidi"/>
          <w:sz w:val="24"/>
          <w:szCs w:val="24"/>
        </w:rPr>
        <w:t xml:space="preserve"> potpourri: on the origin and development of some lesser-known </w:t>
      </w:r>
      <w:proofErr w:type="spellStart"/>
      <w:r w:rsidRPr="005A1865">
        <w:rPr>
          <w:rFonts w:asciiTheme="majorBidi" w:hAnsiTheme="majorBidi" w:cstheme="majorBidi"/>
          <w:sz w:val="24"/>
          <w:szCs w:val="24"/>
        </w:rPr>
        <w:t>Pesaḥ</w:t>
      </w:r>
      <w:proofErr w:type="spellEnd"/>
      <w:r>
        <w:rPr>
          <w:rFonts w:asciiTheme="majorBidi" w:hAnsiTheme="majorBidi" w:cstheme="majorBidi"/>
          <w:sz w:val="24"/>
          <w:szCs w:val="24"/>
        </w:rPr>
        <w:t xml:space="preserve"> customs. </w:t>
      </w:r>
      <w:r>
        <w:rPr>
          <w:rFonts w:asciiTheme="majorBidi" w:hAnsiTheme="majorBidi" w:cstheme="majorBidi"/>
          <w:i/>
          <w:iCs/>
          <w:sz w:val="24"/>
          <w:szCs w:val="24"/>
        </w:rPr>
        <w:t xml:space="preserve">Conservative </w:t>
      </w:r>
      <w:proofErr w:type="spellStart"/>
      <w:r>
        <w:rPr>
          <w:rFonts w:asciiTheme="majorBidi" w:hAnsiTheme="majorBidi" w:cstheme="majorBidi"/>
          <w:i/>
          <w:iCs/>
          <w:sz w:val="24"/>
          <w:szCs w:val="24"/>
        </w:rPr>
        <w:t>Judasim</w:t>
      </w:r>
      <w:proofErr w:type="spellEnd"/>
      <w:r>
        <w:rPr>
          <w:rFonts w:asciiTheme="majorBidi" w:hAnsiTheme="majorBidi" w:cstheme="majorBidi"/>
          <w:sz w:val="24"/>
          <w:szCs w:val="24"/>
        </w:rPr>
        <w:t xml:space="preserve"> </w:t>
      </w:r>
      <w:r>
        <w:rPr>
          <w:rFonts w:asciiTheme="majorBidi" w:hAnsiTheme="majorBidi" w:cstheme="majorBidi"/>
          <w:i/>
          <w:iCs/>
          <w:sz w:val="24"/>
          <w:szCs w:val="24"/>
        </w:rPr>
        <w:t>55</w:t>
      </w:r>
      <w:r>
        <w:rPr>
          <w:rFonts w:asciiTheme="majorBidi" w:hAnsiTheme="majorBidi" w:cstheme="majorBidi"/>
          <w:sz w:val="24"/>
          <w:szCs w:val="24"/>
        </w:rPr>
        <w:t>(3), 58-71.</w:t>
      </w:r>
    </w:p>
    <w:p w14:paraId="3F49BA4D" w14:textId="60F4CA84" w:rsidR="000835D4" w:rsidRDefault="000835D4" w:rsidP="000835D4">
      <w:pPr>
        <w:bidi w:val="0"/>
        <w:spacing w:line="360" w:lineRule="auto"/>
        <w:rPr>
          <w:rFonts w:asciiTheme="majorBidi" w:hAnsiTheme="majorBidi" w:cstheme="majorBidi"/>
          <w:sz w:val="24"/>
          <w:szCs w:val="24"/>
        </w:rPr>
      </w:pPr>
      <w:r>
        <w:rPr>
          <w:rFonts w:asciiTheme="majorBidi" w:hAnsiTheme="majorBidi" w:cstheme="majorBidi"/>
          <w:sz w:val="24"/>
          <w:szCs w:val="24"/>
        </w:rPr>
        <w:t>Grossman, L. (2005). Jewish religious denominations. In</w:t>
      </w:r>
      <w:r w:rsidRPr="000835D4">
        <w:rPr>
          <w:rFonts w:asciiTheme="majorBidi" w:hAnsiTheme="majorBidi" w:cstheme="majorBidi"/>
          <w:sz w:val="24"/>
          <w:szCs w:val="24"/>
        </w:rPr>
        <w:t xml:space="preserve"> </w:t>
      </w:r>
      <w:r>
        <w:rPr>
          <w:rFonts w:asciiTheme="majorBidi" w:hAnsiTheme="majorBidi" w:cstheme="majorBidi"/>
          <w:sz w:val="24"/>
          <w:szCs w:val="24"/>
        </w:rPr>
        <w:t xml:space="preserve">D. E. Kaplan (Ed.), </w:t>
      </w:r>
      <w:r>
        <w:rPr>
          <w:rFonts w:asciiTheme="majorBidi" w:hAnsiTheme="majorBidi" w:cstheme="majorBidi"/>
          <w:i/>
          <w:iCs/>
          <w:sz w:val="24"/>
          <w:szCs w:val="24"/>
        </w:rPr>
        <w:t>The Cambridge companion to American Judaism</w:t>
      </w:r>
      <w:r>
        <w:rPr>
          <w:rFonts w:asciiTheme="majorBidi" w:hAnsiTheme="majorBidi" w:cstheme="majorBidi"/>
          <w:sz w:val="24"/>
          <w:szCs w:val="24"/>
        </w:rPr>
        <w:t xml:space="preserve"> (pp. 81-100). Cambridge University Press.</w:t>
      </w:r>
    </w:p>
    <w:p w14:paraId="0B150D09" w14:textId="0BF7146E" w:rsidR="00484105" w:rsidRDefault="00484105" w:rsidP="00484105">
      <w:pPr>
        <w:bidi w:val="0"/>
        <w:spacing w:line="360" w:lineRule="auto"/>
        <w:rPr>
          <w:rFonts w:asciiTheme="majorBidi" w:hAnsiTheme="majorBidi" w:cstheme="majorBidi"/>
          <w:sz w:val="24"/>
          <w:szCs w:val="24"/>
        </w:rPr>
      </w:pPr>
      <w:r>
        <w:rPr>
          <w:rFonts w:asciiTheme="majorBidi" w:hAnsiTheme="majorBidi" w:cstheme="majorBidi"/>
          <w:sz w:val="24"/>
          <w:szCs w:val="24"/>
        </w:rPr>
        <w:lastRenderedPageBreak/>
        <w:t xml:space="preserve">Haroun, Y. (2023). </w:t>
      </w:r>
      <w:proofErr w:type="spellStart"/>
      <w:r w:rsidR="00D474D2">
        <w:rPr>
          <w:rFonts w:asciiTheme="majorBidi" w:hAnsiTheme="majorBidi" w:cstheme="majorBidi"/>
          <w:sz w:val="24"/>
          <w:szCs w:val="24"/>
        </w:rPr>
        <w:t>Paratexts</w:t>
      </w:r>
      <w:proofErr w:type="spellEnd"/>
      <w:r w:rsidR="00D474D2">
        <w:rPr>
          <w:rFonts w:asciiTheme="majorBidi" w:hAnsiTheme="majorBidi" w:cstheme="majorBidi"/>
          <w:sz w:val="24"/>
          <w:szCs w:val="24"/>
        </w:rPr>
        <w:t xml:space="preserve"> and sacred translation. In H. Israel (Ed.), </w:t>
      </w:r>
      <w:r w:rsidR="00D474D2">
        <w:rPr>
          <w:rFonts w:asciiTheme="majorBidi" w:hAnsiTheme="majorBidi" w:cstheme="majorBidi"/>
          <w:i/>
          <w:iCs/>
          <w:sz w:val="24"/>
          <w:szCs w:val="24"/>
        </w:rPr>
        <w:t>The Routledge Handbook of Translation and Religion</w:t>
      </w:r>
      <w:r w:rsidR="00D474D2">
        <w:rPr>
          <w:rFonts w:asciiTheme="majorBidi" w:hAnsiTheme="majorBidi" w:cstheme="majorBidi"/>
          <w:sz w:val="24"/>
          <w:szCs w:val="24"/>
        </w:rPr>
        <w:t>. Routledge.</w:t>
      </w:r>
    </w:p>
    <w:p w14:paraId="32476DA3" w14:textId="3331EEC1" w:rsidR="004963B0" w:rsidRPr="004963B0" w:rsidRDefault="004963B0" w:rsidP="004963B0">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Hermans, T. (1996). Norms and the determination of translation: A theoretical framework. In R. Alvarez and C. Africa-Vidal (Ed.), </w:t>
      </w:r>
      <w:r>
        <w:rPr>
          <w:rFonts w:asciiTheme="majorBidi" w:hAnsiTheme="majorBidi" w:cstheme="majorBidi"/>
          <w:i/>
          <w:iCs/>
          <w:sz w:val="24"/>
          <w:szCs w:val="24"/>
        </w:rPr>
        <w:t>Translation, Power, Subversion</w:t>
      </w:r>
      <w:r>
        <w:rPr>
          <w:rFonts w:asciiTheme="majorBidi" w:hAnsiTheme="majorBidi" w:cstheme="majorBidi"/>
          <w:sz w:val="24"/>
          <w:szCs w:val="24"/>
        </w:rPr>
        <w:t xml:space="preserve"> (p. 25-51). Multilingual Matters.</w:t>
      </w:r>
    </w:p>
    <w:p w14:paraId="77D19859" w14:textId="3551F94C" w:rsidR="001E0E68" w:rsidRPr="001E0E68" w:rsidRDefault="001E0E68" w:rsidP="001E0E68">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Hermans, T. (1999). </w:t>
      </w:r>
      <w:r>
        <w:rPr>
          <w:rFonts w:asciiTheme="majorBidi" w:hAnsiTheme="majorBidi" w:cstheme="majorBidi"/>
          <w:i/>
          <w:iCs/>
          <w:sz w:val="24"/>
          <w:szCs w:val="24"/>
        </w:rPr>
        <w:t>Translation in Systems: Descriptive and Systemic Approaches Expl</w:t>
      </w:r>
      <w:r w:rsidR="00E566AE">
        <w:rPr>
          <w:rFonts w:asciiTheme="majorBidi" w:hAnsiTheme="majorBidi" w:cstheme="majorBidi"/>
          <w:i/>
          <w:iCs/>
          <w:sz w:val="24"/>
          <w:szCs w:val="24"/>
        </w:rPr>
        <w:t>a</w:t>
      </w:r>
      <w:r>
        <w:rPr>
          <w:rFonts w:asciiTheme="majorBidi" w:hAnsiTheme="majorBidi" w:cstheme="majorBidi"/>
          <w:i/>
          <w:iCs/>
          <w:sz w:val="24"/>
          <w:szCs w:val="24"/>
        </w:rPr>
        <w:t>ined</w:t>
      </w:r>
      <w:r>
        <w:rPr>
          <w:rFonts w:asciiTheme="majorBidi" w:hAnsiTheme="majorBidi" w:cstheme="majorBidi"/>
          <w:sz w:val="24"/>
          <w:szCs w:val="24"/>
        </w:rPr>
        <w:t>. St. Jerome.</w:t>
      </w:r>
    </w:p>
    <w:p w14:paraId="02BD32C3" w14:textId="0C480EA2" w:rsidR="00FB1B26" w:rsidRDefault="00FB1B26" w:rsidP="00C34FBF">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Hermans, T. (2022). </w:t>
      </w:r>
      <w:r>
        <w:rPr>
          <w:rFonts w:asciiTheme="majorBidi" w:hAnsiTheme="majorBidi" w:cstheme="majorBidi"/>
          <w:i/>
          <w:iCs/>
          <w:sz w:val="24"/>
          <w:szCs w:val="24"/>
        </w:rPr>
        <w:t>Translation and history: a textbook</w:t>
      </w:r>
      <w:r>
        <w:rPr>
          <w:rFonts w:asciiTheme="majorBidi" w:hAnsiTheme="majorBidi" w:cstheme="majorBidi"/>
          <w:sz w:val="24"/>
          <w:szCs w:val="24"/>
        </w:rPr>
        <w:t>. Routledge</w:t>
      </w:r>
      <w:r w:rsidR="00B427AF">
        <w:rPr>
          <w:rFonts w:asciiTheme="majorBidi" w:hAnsiTheme="majorBidi" w:cstheme="majorBidi"/>
          <w:sz w:val="24"/>
          <w:szCs w:val="24"/>
        </w:rPr>
        <w:t>.</w:t>
      </w:r>
    </w:p>
    <w:p w14:paraId="7BB5F36D" w14:textId="024F16FE" w:rsidR="0012117E" w:rsidRPr="00741522" w:rsidRDefault="0012117E" w:rsidP="0012117E">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Hoffman, L. A. &amp; </w:t>
      </w:r>
      <w:proofErr w:type="spellStart"/>
      <w:r>
        <w:rPr>
          <w:rFonts w:asciiTheme="majorBidi" w:hAnsiTheme="majorBidi" w:cstheme="majorBidi"/>
          <w:sz w:val="24"/>
          <w:szCs w:val="24"/>
        </w:rPr>
        <w:t>Arnow</w:t>
      </w:r>
      <w:proofErr w:type="spellEnd"/>
      <w:r>
        <w:rPr>
          <w:rFonts w:asciiTheme="majorBidi" w:hAnsiTheme="majorBidi" w:cstheme="majorBidi"/>
          <w:sz w:val="24"/>
          <w:szCs w:val="24"/>
        </w:rPr>
        <w:t>, D. (2008</w:t>
      </w:r>
      <w:r w:rsidR="0075136E">
        <w:rPr>
          <w:rFonts w:asciiTheme="majorBidi" w:hAnsiTheme="majorBidi" w:cstheme="majorBidi"/>
          <w:sz w:val="24"/>
          <w:szCs w:val="24"/>
        </w:rPr>
        <w:t>a</w:t>
      </w:r>
      <w:r>
        <w:rPr>
          <w:rFonts w:asciiTheme="majorBidi" w:hAnsiTheme="majorBidi" w:cstheme="majorBidi"/>
          <w:sz w:val="24"/>
          <w:szCs w:val="24"/>
        </w:rPr>
        <w:t xml:space="preserve">). </w:t>
      </w:r>
      <w:r>
        <w:rPr>
          <w:rFonts w:asciiTheme="majorBidi" w:hAnsiTheme="majorBidi" w:cstheme="majorBidi"/>
          <w:i/>
          <w:iCs/>
          <w:sz w:val="24"/>
          <w:szCs w:val="24"/>
        </w:rPr>
        <w:t xml:space="preserve">My People's Passover Haggadah </w:t>
      </w:r>
      <w:r>
        <w:rPr>
          <w:rFonts w:asciiTheme="majorBidi" w:hAnsiTheme="majorBidi" w:cstheme="majorBidi"/>
          <w:sz w:val="24"/>
          <w:szCs w:val="24"/>
        </w:rPr>
        <w:t xml:space="preserve">(Vol. </w:t>
      </w:r>
      <w:r w:rsidR="0075136E">
        <w:rPr>
          <w:rFonts w:asciiTheme="majorBidi" w:hAnsiTheme="majorBidi" w:cstheme="majorBidi"/>
          <w:sz w:val="24"/>
          <w:szCs w:val="24"/>
        </w:rPr>
        <w:t>1</w:t>
      </w:r>
      <w:r>
        <w:rPr>
          <w:rFonts w:asciiTheme="majorBidi" w:hAnsiTheme="majorBidi" w:cstheme="majorBidi"/>
          <w:sz w:val="24"/>
          <w:szCs w:val="24"/>
        </w:rPr>
        <w:t>). Jewish Lights Publishing.</w:t>
      </w:r>
    </w:p>
    <w:p w14:paraId="333F4333" w14:textId="2F31D0E3" w:rsidR="0075136E" w:rsidRDefault="0075136E" w:rsidP="0075136E">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Hoffman, L. A. &amp; </w:t>
      </w:r>
      <w:proofErr w:type="spellStart"/>
      <w:r>
        <w:rPr>
          <w:rFonts w:asciiTheme="majorBidi" w:hAnsiTheme="majorBidi" w:cstheme="majorBidi"/>
          <w:sz w:val="24"/>
          <w:szCs w:val="24"/>
        </w:rPr>
        <w:t>Arnow</w:t>
      </w:r>
      <w:proofErr w:type="spellEnd"/>
      <w:r>
        <w:rPr>
          <w:rFonts w:asciiTheme="majorBidi" w:hAnsiTheme="majorBidi" w:cstheme="majorBidi"/>
          <w:sz w:val="24"/>
          <w:szCs w:val="24"/>
        </w:rPr>
        <w:t xml:space="preserve">, D. (2008b). </w:t>
      </w:r>
      <w:r>
        <w:rPr>
          <w:rFonts w:asciiTheme="majorBidi" w:hAnsiTheme="majorBidi" w:cstheme="majorBidi"/>
          <w:i/>
          <w:iCs/>
          <w:sz w:val="24"/>
          <w:szCs w:val="24"/>
        </w:rPr>
        <w:t xml:space="preserve">My People's Passover Haggadah </w:t>
      </w:r>
      <w:r>
        <w:rPr>
          <w:rFonts w:asciiTheme="majorBidi" w:hAnsiTheme="majorBidi" w:cstheme="majorBidi"/>
          <w:sz w:val="24"/>
          <w:szCs w:val="24"/>
        </w:rPr>
        <w:t>(Vol. 2). Jewish Lights Publishing.</w:t>
      </w:r>
    </w:p>
    <w:p w14:paraId="364DE058" w14:textId="49EE8132" w:rsidR="00382ABE" w:rsidRDefault="00382ABE" w:rsidP="00382ABE">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Israel, H. (2019). Translation and religion: crafting regimes of identity. </w:t>
      </w:r>
      <w:r>
        <w:rPr>
          <w:rFonts w:asciiTheme="majorBidi" w:hAnsiTheme="majorBidi" w:cstheme="majorBidi"/>
          <w:i/>
          <w:iCs/>
          <w:sz w:val="24"/>
          <w:szCs w:val="24"/>
        </w:rPr>
        <w:t>Religion</w:t>
      </w:r>
      <w:r>
        <w:rPr>
          <w:rFonts w:asciiTheme="majorBidi" w:hAnsiTheme="majorBidi" w:cstheme="majorBidi"/>
          <w:sz w:val="24"/>
          <w:szCs w:val="24"/>
        </w:rPr>
        <w:t xml:space="preserve"> 49(3), 323-342.</w:t>
      </w:r>
    </w:p>
    <w:p w14:paraId="036877E4" w14:textId="7D3C6020" w:rsidR="00382ABE" w:rsidRPr="00382ABE" w:rsidRDefault="00382ABE" w:rsidP="00382ABE">
      <w:pPr>
        <w:bidi w:val="0"/>
        <w:spacing w:line="360" w:lineRule="auto"/>
        <w:rPr>
          <w:rFonts w:asciiTheme="majorBidi" w:hAnsiTheme="majorBidi" w:cstheme="majorBidi"/>
          <w:sz w:val="24"/>
          <w:szCs w:val="24"/>
        </w:rPr>
      </w:pPr>
      <w:r>
        <w:rPr>
          <w:rFonts w:asciiTheme="majorBidi" w:hAnsiTheme="majorBidi" w:cstheme="majorBidi"/>
          <w:sz w:val="24"/>
          <w:szCs w:val="24"/>
        </w:rPr>
        <w:t>Israel, H. (Ed.)</w:t>
      </w:r>
      <w:r w:rsidRPr="00382ABE">
        <w:rPr>
          <w:rFonts w:asciiTheme="majorBidi" w:hAnsiTheme="majorBidi" w:cstheme="majorBidi"/>
          <w:sz w:val="24"/>
          <w:szCs w:val="24"/>
        </w:rPr>
        <w:t xml:space="preserve"> </w:t>
      </w:r>
      <w:r>
        <w:rPr>
          <w:rFonts w:asciiTheme="majorBidi" w:hAnsiTheme="majorBidi" w:cstheme="majorBidi"/>
          <w:sz w:val="24"/>
          <w:szCs w:val="24"/>
        </w:rPr>
        <w:t xml:space="preserve">(2023).  </w:t>
      </w:r>
      <w:r>
        <w:rPr>
          <w:rFonts w:asciiTheme="majorBidi" w:hAnsiTheme="majorBidi" w:cstheme="majorBidi"/>
          <w:i/>
          <w:iCs/>
          <w:sz w:val="24"/>
          <w:szCs w:val="24"/>
        </w:rPr>
        <w:t>The Routledge handbook of translation and religion</w:t>
      </w:r>
      <w:r>
        <w:rPr>
          <w:rFonts w:asciiTheme="majorBidi" w:hAnsiTheme="majorBidi" w:cstheme="majorBidi"/>
          <w:sz w:val="24"/>
          <w:szCs w:val="24"/>
        </w:rPr>
        <w:t>. Routledge.</w:t>
      </w:r>
    </w:p>
    <w:p w14:paraId="43661C3E" w14:textId="1927D992" w:rsidR="000B7051" w:rsidRPr="000B7051" w:rsidRDefault="000B7051" w:rsidP="00C34FBF">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Kaplan, D. E. (Ed.). (2002). </w:t>
      </w:r>
      <w:r>
        <w:rPr>
          <w:rFonts w:asciiTheme="majorBidi" w:hAnsiTheme="majorBidi" w:cstheme="majorBidi"/>
          <w:i/>
          <w:iCs/>
          <w:sz w:val="24"/>
          <w:szCs w:val="24"/>
        </w:rPr>
        <w:t>Platforms and prayer books: theological and liturgical perspectives on Reform Judaism</w:t>
      </w:r>
      <w:r>
        <w:rPr>
          <w:rFonts w:asciiTheme="majorBidi" w:hAnsiTheme="majorBidi" w:cstheme="majorBidi"/>
          <w:sz w:val="24"/>
          <w:szCs w:val="24"/>
        </w:rPr>
        <w:t>. Bowman &amp; Littlefield Publishers, Inc.</w:t>
      </w:r>
    </w:p>
    <w:p w14:paraId="1808D1A5" w14:textId="77777777" w:rsidR="006C263A" w:rsidRDefault="006C263A" w:rsidP="00C34FBF">
      <w:pPr>
        <w:bidi w:val="0"/>
        <w:spacing w:line="360" w:lineRule="auto"/>
        <w:rPr>
          <w:rFonts w:asciiTheme="majorBidi" w:hAnsiTheme="majorBidi" w:cstheme="majorBidi"/>
          <w:sz w:val="24"/>
          <w:szCs w:val="24"/>
        </w:rPr>
      </w:pPr>
      <w:r>
        <w:rPr>
          <w:rFonts w:asciiTheme="majorBidi" w:hAnsiTheme="majorBidi" w:cstheme="majorBidi"/>
          <w:sz w:val="24"/>
          <w:szCs w:val="24"/>
        </w:rPr>
        <w:t>Kaplan, D. E. (2005).</w:t>
      </w:r>
      <w:r>
        <w:rPr>
          <w:rFonts w:asciiTheme="majorBidi" w:hAnsiTheme="majorBidi" w:cstheme="majorBidi"/>
          <w:i/>
          <w:iCs/>
          <w:sz w:val="24"/>
          <w:szCs w:val="24"/>
        </w:rPr>
        <w:t xml:space="preserve"> American Reform Judaism</w:t>
      </w:r>
      <w:r>
        <w:rPr>
          <w:rFonts w:asciiTheme="majorBidi" w:hAnsiTheme="majorBidi" w:cstheme="majorBidi"/>
          <w:sz w:val="24"/>
          <w:szCs w:val="24"/>
        </w:rPr>
        <w:t>. Rutgers University Press. (Original work published 2003)</w:t>
      </w:r>
    </w:p>
    <w:p w14:paraId="0BBAF3F6" w14:textId="5C27438D" w:rsidR="00430C3D" w:rsidRPr="00430C3D" w:rsidRDefault="00430C3D" w:rsidP="00430C3D">
      <w:pPr>
        <w:bidi w:val="0"/>
        <w:spacing w:line="360" w:lineRule="auto"/>
        <w:rPr>
          <w:rFonts w:asciiTheme="majorBidi" w:hAnsiTheme="majorBidi" w:cstheme="majorBidi"/>
          <w:sz w:val="24"/>
          <w:szCs w:val="24"/>
        </w:rPr>
      </w:pPr>
      <w:proofErr w:type="spellStart"/>
      <w:r>
        <w:rPr>
          <w:rFonts w:asciiTheme="majorBidi" w:hAnsiTheme="majorBidi" w:cstheme="majorBidi"/>
          <w:sz w:val="24"/>
          <w:szCs w:val="24"/>
        </w:rPr>
        <w:t>Kavka</w:t>
      </w:r>
      <w:proofErr w:type="spellEnd"/>
      <w:r>
        <w:rPr>
          <w:rFonts w:asciiTheme="majorBidi" w:hAnsiTheme="majorBidi" w:cstheme="majorBidi"/>
          <w:sz w:val="24"/>
          <w:szCs w:val="24"/>
        </w:rPr>
        <w:t xml:space="preserve">, M. (2011). Translation. In R. </w:t>
      </w:r>
      <w:proofErr w:type="spellStart"/>
      <w:r>
        <w:rPr>
          <w:rFonts w:asciiTheme="majorBidi" w:hAnsiTheme="majorBidi" w:cstheme="majorBidi"/>
          <w:sz w:val="24"/>
          <w:szCs w:val="24"/>
        </w:rPr>
        <w:t>Orsi</w:t>
      </w:r>
      <w:proofErr w:type="spellEnd"/>
      <w:r>
        <w:rPr>
          <w:rFonts w:asciiTheme="majorBidi" w:hAnsiTheme="majorBidi" w:cstheme="majorBidi"/>
          <w:sz w:val="24"/>
          <w:szCs w:val="24"/>
        </w:rPr>
        <w:t xml:space="preserve"> (Ed.), </w:t>
      </w:r>
      <w:r>
        <w:rPr>
          <w:rFonts w:asciiTheme="majorBidi" w:hAnsiTheme="majorBidi" w:cstheme="majorBidi"/>
          <w:i/>
          <w:iCs/>
          <w:sz w:val="24"/>
          <w:szCs w:val="24"/>
        </w:rPr>
        <w:t xml:space="preserve">The Cambridge companion to Religious Studies </w:t>
      </w:r>
      <w:r>
        <w:rPr>
          <w:rFonts w:asciiTheme="majorBidi" w:hAnsiTheme="majorBidi" w:cstheme="majorBidi"/>
          <w:sz w:val="24"/>
          <w:szCs w:val="24"/>
        </w:rPr>
        <w:t>(pp. 186-208). Cambridge University Press.</w:t>
      </w:r>
    </w:p>
    <w:p w14:paraId="317E94A8" w14:textId="6755257A" w:rsidR="001D6D61" w:rsidRPr="001D6D61" w:rsidRDefault="001D6D61" w:rsidP="001D6D61">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Keskinen, M. (1993). Reading on the threshold: Gerard Genette's Peritexts as Interpretive Commentary. In A. Bennett (Ed.), </w:t>
      </w:r>
      <w:r>
        <w:rPr>
          <w:rFonts w:asciiTheme="majorBidi" w:hAnsiTheme="majorBidi" w:cstheme="majorBidi"/>
          <w:i/>
          <w:iCs/>
          <w:sz w:val="24"/>
          <w:szCs w:val="24"/>
        </w:rPr>
        <w:t xml:space="preserve">Reading </w:t>
      </w:r>
      <w:proofErr w:type="spellStart"/>
      <w:r>
        <w:rPr>
          <w:rFonts w:asciiTheme="majorBidi" w:hAnsiTheme="majorBidi" w:cstheme="majorBidi"/>
          <w:i/>
          <w:iCs/>
          <w:sz w:val="24"/>
          <w:szCs w:val="24"/>
        </w:rPr>
        <w:t>Reading</w:t>
      </w:r>
      <w:proofErr w:type="spellEnd"/>
      <w:r>
        <w:rPr>
          <w:rFonts w:asciiTheme="majorBidi" w:hAnsiTheme="majorBidi" w:cstheme="majorBidi"/>
          <w:sz w:val="24"/>
          <w:szCs w:val="24"/>
        </w:rPr>
        <w:t xml:space="preserve"> (pp. 159-182). University of Tampere.</w:t>
      </w:r>
    </w:p>
    <w:p w14:paraId="1C8D5CF3" w14:textId="575C1BE7" w:rsidR="007147BB" w:rsidRPr="007147BB" w:rsidRDefault="007147BB" w:rsidP="00C34FBF">
      <w:pPr>
        <w:bidi w:val="0"/>
        <w:spacing w:line="360" w:lineRule="auto"/>
        <w:rPr>
          <w:rFonts w:asciiTheme="majorBidi" w:hAnsiTheme="majorBidi" w:cstheme="majorBidi"/>
          <w:sz w:val="24"/>
          <w:szCs w:val="24"/>
        </w:rPr>
      </w:pPr>
      <w:proofErr w:type="spellStart"/>
      <w:r>
        <w:rPr>
          <w:rFonts w:asciiTheme="majorBidi" w:hAnsiTheme="majorBidi" w:cstheme="majorBidi"/>
          <w:sz w:val="24"/>
          <w:szCs w:val="24"/>
        </w:rPr>
        <w:t>Koval</w:t>
      </w:r>
      <w:r w:rsidR="0012117E">
        <w:rPr>
          <w:rFonts w:asciiTheme="majorBidi" w:hAnsiTheme="majorBidi" w:cstheme="majorBidi"/>
          <w:sz w:val="24"/>
          <w:szCs w:val="24"/>
        </w:rPr>
        <w:t>a</w:t>
      </w:r>
      <w:proofErr w:type="spellEnd"/>
      <w:r>
        <w:rPr>
          <w:rFonts w:asciiTheme="majorBidi" w:hAnsiTheme="majorBidi" w:cstheme="majorBidi"/>
          <w:sz w:val="24"/>
          <w:szCs w:val="24"/>
        </w:rPr>
        <w:t xml:space="preserve">, U. (1996). Translations, paratextual mediation, and ideological closure. </w:t>
      </w:r>
      <w:r>
        <w:rPr>
          <w:rFonts w:asciiTheme="majorBidi" w:hAnsiTheme="majorBidi" w:cstheme="majorBidi"/>
          <w:i/>
          <w:iCs/>
          <w:sz w:val="24"/>
          <w:szCs w:val="24"/>
        </w:rPr>
        <w:t>Target 8</w:t>
      </w:r>
      <w:r>
        <w:rPr>
          <w:rFonts w:asciiTheme="majorBidi" w:hAnsiTheme="majorBidi" w:cstheme="majorBidi"/>
          <w:sz w:val="24"/>
          <w:szCs w:val="24"/>
        </w:rPr>
        <w:t>(1), 119-147.</w:t>
      </w:r>
    </w:p>
    <w:p w14:paraId="367D08B7" w14:textId="244F982B" w:rsidR="006C263A" w:rsidRDefault="006C263A" w:rsidP="007147BB">
      <w:pPr>
        <w:bidi w:val="0"/>
        <w:spacing w:line="360" w:lineRule="auto"/>
        <w:rPr>
          <w:rFonts w:asciiTheme="majorBidi" w:hAnsiTheme="majorBidi" w:cstheme="majorBidi"/>
          <w:sz w:val="24"/>
          <w:szCs w:val="24"/>
        </w:rPr>
      </w:pPr>
      <w:proofErr w:type="spellStart"/>
      <w:r>
        <w:rPr>
          <w:rFonts w:asciiTheme="majorBidi" w:hAnsiTheme="majorBidi" w:cstheme="majorBidi"/>
          <w:sz w:val="24"/>
          <w:szCs w:val="24"/>
        </w:rPr>
        <w:t>Kulp</w:t>
      </w:r>
      <w:proofErr w:type="spellEnd"/>
      <w:r>
        <w:rPr>
          <w:rFonts w:asciiTheme="majorBidi" w:hAnsiTheme="majorBidi" w:cstheme="majorBidi"/>
          <w:sz w:val="24"/>
          <w:szCs w:val="24"/>
        </w:rPr>
        <w:t xml:space="preserve">, J. (2005). The origins of the seder and Haggadah. </w:t>
      </w:r>
      <w:r>
        <w:rPr>
          <w:rFonts w:asciiTheme="majorBidi" w:hAnsiTheme="majorBidi" w:cstheme="majorBidi"/>
          <w:i/>
          <w:iCs/>
          <w:sz w:val="24"/>
          <w:szCs w:val="24"/>
        </w:rPr>
        <w:t>Currents in Biblical Research</w:t>
      </w:r>
      <w:r>
        <w:rPr>
          <w:rFonts w:asciiTheme="majorBidi" w:hAnsiTheme="majorBidi" w:cstheme="majorBidi"/>
          <w:sz w:val="24"/>
          <w:szCs w:val="24"/>
        </w:rPr>
        <w:t xml:space="preserve"> </w:t>
      </w:r>
      <w:r>
        <w:rPr>
          <w:rFonts w:asciiTheme="majorBidi" w:hAnsiTheme="majorBidi" w:cstheme="majorBidi"/>
          <w:i/>
          <w:iCs/>
          <w:sz w:val="24"/>
          <w:szCs w:val="24"/>
        </w:rPr>
        <w:t>4</w:t>
      </w:r>
      <w:r>
        <w:rPr>
          <w:rFonts w:asciiTheme="majorBidi" w:hAnsiTheme="majorBidi" w:cstheme="majorBidi"/>
          <w:sz w:val="24"/>
          <w:szCs w:val="24"/>
        </w:rPr>
        <w:t>(1), 109-134.</w:t>
      </w:r>
    </w:p>
    <w:p w14:paraId="5B98973D" w14:textId="04530DB0" w:rsidR="007E043B" w:rsidRPr="007E043B" w:rsidRDefault="007E043B" w:rsidP="007E043B">
      <w:pPr>
        <w:bidi w:val="0"/>
        <w:spacing w:line="360" w:lineRule="auto"/>
        <w:rPr>
          <w:rFonts w:asciiTheme="majorBidi" w:hAnsiTheme="majorBidi" w:cstheme="majorBidi"/>
          <w:sz w:val="24"/>
          <w:szCs w:val="24"/>
        </w:rPr>
      </w:pPr>
      <w:proofErr w:type="spellStart"/>
      <w:r>
        <w:rPr>
          <w:rFonts w:asciiTheme="majorBidi" w:hAnsiTheme="majorBidi" w:cstheme="majorBidi"/>
          <w:sz w:val="24"/>
          <w:szCs w:val="24"/>
        </w:rPr>
        <w:lastRenderedPageBreak/>
        <w:t>Lefevere</w:t>
      </w:r>
      <w:proofErr w:type="spellEnd"/>
      <w:r>
        <w:rPr>
          <w:rFonts w:asciiTheme="majorBidi" w:hAnsiTheme="majorBidi" w:cstheme="majorBidi"/>
          <w:sz w:val="24"/>
          <w:szCs w:val="24"/>
        </w:rPr>
        <w:t xml:space="preserve">, A. (1992). </w:t>
      </w:r>
      <w:r>
        <w:rPr>
          <w:rFonts w:asciiTheme="majorBidi" w:hAnsiTheme="majorBidi" w:cstheme="majorBidi"/>
          <w:i/>
          <w:iCs/>
          <w:sz w:val="24"/>
          <w:szCs w:val="24"/>
        </w:rPr>
        <w:t>Translation, Rewriting, and the Manipulation of Literary Fame</w:t>
      </w:r>
      <w:r>
        <w:rPr>
          <w:rFonts w:asciiTheme="majorBidi" w:hAnsiTheme="majorBidi" w:cstheme="majorBidi"/>
          <w:sz w:val="24"/>
          <w:szCs w:val="24"/>
        </w:rPr>
        <w:t>. Routledge.</w:t>
      </w:r>
    </w:p>
    <w:p w14:paraId="672D8306" w14:textId="7B172D3F" w:rsidR="00430C3D" w:rsidRPr="00464B7F" w:rsidRDefault="00430C3D" w:rsidP="00430C3D">
      <w:pPr>
        <w:bidi w:val="0"/>
        <w:spacing w:line="360" w:lineRule="auto"/>
        <w:rPr>
          <w:rFonts w:asciiTheme="majorBidi" w:hAnsiTheme="majorBidi" w:cstheme="majorBidi"/>
          <w:sz w:val="24"/>
          <w:szCs w:val="24"/>
        </w:rPr>
      </w:pPr>
      <w:r>
        <w:rPr>
          <w:rFonts w:asciiTheme="majorBidi" w:hAnsiTheme="majorBidi" w:cstheme="majorBidi"/>
          <w:sz w:val="24"/>
          <w:szCs w:val="24"/>
        </w:rPr>
        <w:t>Long, L. (2013). The translation of sacred texts</w:t>
      </w:r>
      <w:r w:rsidR="00464B7F">
        <w:rPr>
          <w:rFonts w:asciiTheme="majorBidi" w:hAnsiTheme="majorBidi" w:cstheme="majorBidi"/>
          <w:sz w:val="24"/>
          <w:szCs w:val="24"/>
        </w:rPr>
        <w:t xml:space="preserve">. In C. Millan and F. </w:t>
      </w:r>
      <w:proofErr w:type="spellStart"/>
      <w:r w:rsidR="00464B7F">
        <w:rPr>
          <w:rFonts w:asciiTheme="majorBidi" w:hAnsiTheme="majorBidi" w:cstheme="majorBidi"/>
          <w:sz w:val="24"/>
          <w:szCs w:val="24"/>
        </w:rPr>
        <w:t>Bartrina</w:t>
      </w:r>
      <w:proofErr w:type="spellEnd"/>
      <w:r w:rsidR="00464B7F">
        <w:rPr>
          <w:rFonts w:asciiTheme="majorBidi" w:hAnsiTheme="majorBidi" w:cstheme="majorBidi"/>
          <w:sz w:val="24"/>
          <w:szCs w:val="24"/>
        </w:rPr>
        <w:t xml:space="preserve"> (Ed.), </w:t>
      </w:r>
      <w:r w:rsidR="00464B7F">
        <w:rPr>
          <w:rFonts w:asciiTheme="majorBidi" w:hAnsiTheme="majorBidi" w:cstheme="majorBidi"/>
          <w:i/>
          <w:iCs/>
          <w:sz w:val="24"/>
          <w:szCs w:val="24"/>
        </w:rPr>
        <w:t>The Routledge handbook of translation studies</w:t>
      </w:r>
      <w:r w:rsidR="00464B7F">
        <w:rPr>
          <w:rFonts w:asciiTheme="majorBidi" w:hAnsiTheme="majorBidi" w:cstheme="majorBidi"/>
          <w:sz w:val="24"/>
          <w:szCs w:val="24"/>
        </w:rPr>
        <w:t xml:space="preserve"> (pp. 464-474). Routledge.</w:t>
      </w:r>
    </w:p>
    <w:p w14:paraId="08718532" w14:textId="1E321D7B" w:rsidR="006C263A" w:rsidRDefault="006C263A" w:rsidP="00C34FBF">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Meyer, M. A. (1995). </w:t>
      </w:r>
      <w:r>
        <w:rPr>
          <w:rFonts w:asciiTheme="majorBidi" w:hAnsiTheme="majorBidi" w:cstheme="majorBidi"/>
          <w:i/>
          <w:iCs/>
          <w:sz w:val="24"/>
          <w:szCs w:val="24"/>
        </w:rPr>
        <w:t>Response to modernity</w:t>
      </w:r>
      <w:r>
        <w:rPr>
          <w:rFonts w:asciiTheme="majorBidi" w:hAnsiTheme="majorBidi" w:cstheme="majorBidi"/>
          <w:sz w:val="24"/>
          <w:szCs w:val="24"/>
        </w:rPr>
        <w:t>. Wayne State University Press. (Original work published 1988)</w:t>
      </w:r>
    </w:p>
    <w:p w14:paraId="03A1B1D5" w14:textId="445ECDBE" w:rsidR="00BD64B3" w:rsidRDefault="00BD64B3" w:rsidP="00BD64B3">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Moore, D. D. (2009). Democracy and </w:t>
      </w:r>
      <w:r>
        <w:rPr>
          <w:rFonts w:asciiTheme="majorBidi" w:hAnsiTheme="majorBidi" w:cstheme="majorBidi"/>
          <w:i/>
          <w:iCs/>
          <w:sz w:val="24"/>
          <w:szCs w:val="24"/>
        </w:rPr>
        <w:t>The New Haggadah</w:t>
      </w:r>
      <w:r>
        <w:rPr>
          <w:rFonts w:asciiTheme="majorBidi" w:hAnsiTheme="majorBidi" w:cstheme="majorBidi"/>
          <w:sz w:val="24"/>
          <w:szCs w:val="24"/>
        </w:rPr>
        <w:t xml:space="preserve">. </w:t>
      </w:r>
      <w:r>
        <w:rPr>
          <w:rFonts w:asciiTheme="majorBidi" w:hAnsiTheme="majorBidi" w:cstheme="majorBidi"/>
          <w:i/>
          <w:iCs/>
          <w:sz w:val="24"/>
          <w:szCs w:val="24"/>
        </w:rPr>
        <w:t>American Jewish History 95</w:t>
      </w:r>
      <w:r>
        <w:rPr>
          <w:rFonts w:asciiTheme="majorBidi" w:hAnsiTheme="majorBidi" w:cstheme="majorBidi"/>
          <w:sz w:val="24"/>
          <w:szCs w:val="24"/>
        </w:rPr>
        <w:t>(4), 323-348.</w:t>
      </w:r>
    </w:p>
    <w:p w14:paraId="4D5A0699" w14:textId="4E3269E1" w:rsidR="00584FFC" w:rsidRPr="00BD64B3" w:rsidRDefault="00584FFC" w:rsidP="00584FFC">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Nida, E. A. (1964). </w:t>
      </w:r>
      <w:r w:rsidRPr="00584FFC">
        <w:rPr>
          <w:rFonts w:asciiTheme="majorBidi" w:hAnsiTheme="majorBidi" w:cstheme="majorBidi"/>
          <w:i/>
          <w:iCs/>
          <w:sz w:val="24"/>
          <w:szCs w:val="24"/>
        </w:rPr>
        <w:t xml:space="preserve">Toward a </w:t>
      </w:r>
      <w:r>
        <w:rPr>
          <w:rFonts w:asciiTheme="majorBidi" w:hAnsiTheme="majorBidi" w:cstheme="majorBidi"/>
          <w:i/>
          <w:iCs/>
          <w:sz w:val="24"/>
          <w:szCs w:val="24"/>
        </w:rPr>
        <w:t>s</w:t>
      </w:r>
      <w:r w:rsidRPr="00584FFC">
        <w:rPr>
          <w:rFonts w:asciiTheme="majorBidi" w:hAnsiTheme="majorBidi" w:cstheme="majorBidi"/>
          <w:i/>
          <w:iCs/>
          <w:sz w:val="24"/>
          <w:szCs w:val="24"/>
        </w:rPr>
        <w:t xml:space="preserve">cience of </w:t>
      </w:r>
      <w:r>
        <w:rPr>
          <w:rFonts w:asciiTheme="majorBidi" w:hAnsiTheme="majorBidi" w:cstheme="majorBidi"/>
          <w:i/>
          <w:iCs/>
          <w:sz w:val="24"/>
          <w:szCs w:val="24"/>
        </w:rPr>
        <w:t>t</w:t>
      </w:r>
      <w:r w:rsidRPr="00584FFC">
        <w:rPr>
          <w:rFonts w:asciiTheme="majorBidi" w:hAnsiTheme="majorBidi" w:cstheme="majorBidi"/>
          <w:i/>
          <w:iCs/>
          <w:sz w:val="24"/>
          <w:szCs w:val="24"/>
        </w:rPr>
        <w:t xml:space="preserve">ranslating: </w:t>
      </w:r>
      <w:r>
        <w:rPr>
          <w:rFonts w:asciiTheme="majorBidi" w:hAnsiTheme="majorBidi" w:cstheme="majorBidi"/>
          <w:i/>
          <w:iCs/>
          <w:sz w:val="24"/>
          <w:szCs w:val="24"/>
        </w:rPr>
        <w:t>w</w:t>
      </w:r>
      <w:r w:rsidRPr="00584FFC">
        <w:rPr>
          <w:rFonts w:asciiTheme="majorBidi" w:hAnsiTheme="majorBidi" w:cstheme="majorBidi"/>
          <w:i/>
          <w:iCs/>
          <w:sz w:val="24"/>
          <w:szCs w:val="24"/>
        </w:rPr>
        <w:t xml:space="preserve">ith </w:t>
      </w:r>
      <w:r>
        <w:rPr>
          <w:rFonts w:asciiTheme="majorBidi" w:hAnsiTheme="majorBidi" w:cstheme="majorBidi"/>
          <w:i/>
          <w:iCs/>
          <w:sz w:val="24"/>
          <w:szCs w:val="24"/>
        </w:rPr>
        <w:t>s</w:t>
      </w:r>
      <w:r w:rsidRPr="00584FFC">
        <w:rPr>
          <w:rFonts w:asciiTheme="majorBidi" w:hAnsiTheme="majorBidi" w:cstheme="majorBidi"/>
          <w:i/>
          <w:iCs/>
          <w:sz w:val="24"/>
          <w:szCs w:val="24"/>
        </w:rPr>
        <w:t xml:space="preserve">pecial </w:t>
      </w:r>
      <w:r>
        <w:rPr>
          <w:rFonts w:asciiTheme="majorBidi" w:hAnsiTheme="majorBidi" w:cstheme="majorBidi"/>
          <w:i/>
          <w:iCs/>
          <w:sz w:val="24"/>
          <w:szCs w:val="24"/>
        </w:rPr>
        <w:t>r</w:t>
      </w:r>
      <w:r w:rsidRPr="00584FFC">
        <w:rPr>
          <w:rFonts w:asciiTheme="majorBidi" w:hAnsiTheme="majorBidi" w:cstheme="majorBidi"/>
          <w:i/>
          <w:iCs/>
          <w:sz w:val="24"/>
          <w:szCs w:val="24"/>
        </w:rPr>
        <w:t xml:space="preserve">eference to </w:t>
      </w:r>
      <w:r>
        <w:rPr>
          <w:rFonts w:asciiTheme="majorBidi" w:hAnsiTheme="majorBidi" w:cstheme="majorBidi"/>
          <w:i/>
          <w:iCs/>
          <w:sz w:val="24"/>
          <w:szCs w:val="24"/>
        </w:rPr>
        <w:t>p</w:t>
      </w:r>
      <w:r w:rsidRPr="00584FFC">
        <w:rPr>
          <w:rFonts w:asciiTheme="majorBidi" w:hAnsiTheme="majorBidi" w:cstheme="majorBidi"/>
          <w:i/>
          <w:iCs/>
          <w:sz w:val="24"/>
          <w:szCs w:val="24"/>
        </w:rPr>
        <w:t xml:space="preserve">rinciples and </w:t>
      </w:r>
      <w:r>
        <w:rPr>
          <w:rFonts w:asciiTheme="majorBidi" w:hAnsiTheme="majorBidi" w:cstheme="majorBidi"/>
          <w:i/>
          <w:iCs/>
          <w:sz w:val="24"/>
          <w:szCs w:val="24"/>
        </w:rPr>
        <w:t>p</w:t>
      </w:r>
      <w:r w:rsidRPr="00584FFC">
        <w:rPr>
          <w:rFonts w:asciiTheme="majorBidi" w:hAnsiTheme="majorBidi" w:cstheme="majorBidi"/>
          <w:i/>
          <w:iCs/>
          <w:sz w:val="24"/>
          <w:szCs w:val="24"/>
        </w:rPr>
        <w:t xml:space="preserve">rocedures </w:t>
      </w:r>
      <w:r>
        <w:rPr>
          <w:rFonts w:asciiTheme="majorBidi" w:hAnsiTheme="majorBidi" w:cstheme="majorBidi"/>
          <w:i/>
          <w:iCs/>
          <w:sz w:val="24"/>
          <w:szCs w:val="24"/>
        </w:rPr>
        <w:t>i</w:t>
      </w:r>
      <w:r w:rsidRPr="00584FFC">
        <w:rPr>
          <w:rFonts w:asciiTheme="majorBidi" w:hAnsiTheme="majorBidi" w:cstheme="majorBidi"/>
          <w:i/>
          <w:iCs/>
          <w:sz w:val="24"/>
          <w:szCs w:val="24"/>
        </w:rPr>
        <w:t xml:space="preserve">nvolved in Bible </w:t>
      </w:r>
      <w:r>
        <w:rPr>
          <w:rFonts w:asciiTheme="majorBidi" w:hAnsiTheme="majorBidi" w:cstheme="majorBidi"/>
          <w:i/>
          <w:iCs/>
          <w:sz w:val="24"/>
          <w:szCs w:val="24"/>
        </w:rPr>
        <w:t>t</w:t>
      </w:r>
      <w:r w:rsidRPr="00584FFC">
        <w:rPr>
          <w:rFonts w:asciiTheme="majorBidi" w:hAnsiTheme="majorBidi" w:cstheme="majorBidi"/>
          <w:i/>
          <w:iCs/>
          <w:sz w:val="24"/>
          <w:szCs w:val="24"/>
        </w:rPr>
        <w:t>ranslating</w:t>
      </w:r>
      <w:r w:rsidRPr="00584FFC">
        <w:rPr>
          <w:rFonts w:asciiTheme="majorBidi" w:hAnsiTheme="majorBidi" w:cstheme="majorBidi"/>
          <w:sz w:val="24"/>
          <w:szCs w:val="24"/>
        </w:rPr>
        <w:t>. Leiden: Brill.</w:t>
      </w:r>
    </w:p>
    <w:p w14:paraId="6F952C09" w14:textId="7BEA445F" w:rsidR="00BD5AA4" w:rsidRPr="0004083A" w:rsidRDefault="0004083A" w:rsidP="00C34FBF">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Naude, J. A. &amp; Miller-Naude, C. L. (2019). Theology and ideology in the metatexts of Bible translation in Muslim contexts: a case study. In G. R. Kotze, C. S. </w:t>
      </w:r>
      <w:proofErr w:type="spellStart"/>
      <w:r>
        <w:rPr>
          <w:rFonts w:asciiTheme="majorBidi" w:hAnsiTheme="majorBidi" w:cstheme="majorBidi"/>
          <w:sz w:val="24"/>
          <w:szCs w:val="24"/>
        </w:rPr>
        <w:t>Locatell</w:t>
      </w:r>
      <w:proofErr w:type="spellEnd"/>
      <w:r>
        <w:rPr>
          <w:rFonts w:asciiTheme="majorBidi" w:hAnsiTheme="majorBidi" w:cstheme="majorBidi"/>
          <w:sz w:val="24"/>
          <w:szCs w:val="24"/>
        </w:rPr>
        <w:t xml:space="preserve"> &amp; J. A. Messara (Ed.), </w:t>
      </w:r>
      <w:r>
        <w:rPr>
          <w:rFonts w:asciiTheme="majorBidi" w:hAnsiTheme="majorBidi" w:cstheme="majorBidi"/>
          <w:i/>
          <w:iCs/>
          <w:sz w:val="24"/>
          <w:szCs w:val="24"/>
        </w:rPr>
        <w:t xml:space="preserve">Ancient Texts and Modern Readers </w:t>
      </w:r>
      <w:r>
        <w:rPr>
          <w:rFonts w:asciiTheme="majorBidi" w:hAnsiTheme="majorBidi" w:cstheme="majorBidi"/>
          <w:sz w:val="24"/>
          <w:szCs w:val="24"/>
        </w:rPr>
        <w:t>(pp. 280-299). Brill.</w:t>
      </w:r>
    </w:p>
    <w:p w14:paraId="5084BCB7" w14:textId="3604C20D" w:rsidR="006C263A" w:rsidRDefault="006C263A" w:rsidP="00BD5AA4">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Ochs, V. (2020). </w:t>
      </w:r>
      <w:r>
        <w:rPr>
          <w:rFonts w:asciiTheme="majorBidi" w:hAnsiTheme="majorBidi" w:cstheme="majorBidi"/>
          <w:i/>
          <w:iCs/>
          <w:sz w:val="24"/>
          <w:szCs w:val="24"/>
        </w:rPr>
        <w:t>The Passover Haggadah: a biography</w:t>
      </w:r>
      <w:r>
        <w:rPr>
          <w:rFonts w:asciiTheme="majorBidi" w:hAnsiTheme="majorBidi" w:cstheme="majorBidi"/>
          <w:sz w:val="24"/>
          <w:szCs w:val="24"/>
        </w:rPr>
        <w:t>. Princeton University Press.</w:t>
      </w:r>
    </w:p>
    <w:p w14:paraId="5344AD44" w14:textId="5090EDD9" w:rsidR="0004083A" w:rsidRDefault="0004083A" w:rsidP="0004083A">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Pellatt, V. (2013). </w:t>
      </w:r>
      <w:r>
        <w:rPr>
          <w:rFonts w:asciiTheme="majorBidi" w:hAnsiTheme="majorBidi" w:cstheme="majorBidi"/>
          <w:i/>
          <w:iCs/>
          <w:sz w:val="24"/>
          <w:szCs w:val="24"/>
        </w:rPr>
        <w:t xml:space="preserve">Text, </w:t>
      </w:r>
      <w:proofErr w:type="spellStart"/>
      <w:r>
        <w:rPr>
          <w:rFonts w:asciiTheme="majorBidi" w:hAnsiTheme="majorBidi" w:cstheme="majorBidi"/>
          <w:i/>
          <w:iCs/>
          <w:sz w:val="24"/>
          <w:szCs w:val="24"/>
        </w:rPr>
        <w:t>extratext</w:t>
      </w:r>
      <w:proofErr w:type="spellEnd"/>
      <w:r>
        <w:rPr>
          <w:rFonts w:asciiTheme="majorBidi" w:hAnsiTheme="majorBidi" w:cstheme="majorBidi"/>
          <w:i/>
          <w:iCs/>
          <w:sz w:val="24"/>
          <w:szCs w:val="24"/>
        </w:rPr>
        <w:t xml:space="preserve">, metatext and </w:t>
      </w:r>
      <w:proofErr w:type="spellStart"/>
      <w:r>
        <w:rPr>
          <w:rFonts w:asciiTheme="majorBidi" w:hAnsiTheme="majorBidi" w:cstheme="majorBidi"/>
          <w:i/>
          <w:iCs/>
          <w:sz w:val="24"/>
          <w:szCs w:val="24"/>
        </w:rPr>
        <w:t>paratext</w:t>
      </w:r>
      <w:proofErr w:type="spellEnd"/>
      <w:r>
        <w:rPr>
          <w:rFonts w:asciiTheme="majorBidi" w:hAnsiTheme="majorBidi" w:cstheme="majorBidi"/>
          <w:i/>
          <w:iCs/>
          <w:sz w:val="24"/>
          <w:szCs w:val="24"/>
        </w:rPr>
        <w:t xml:space="preserve"> in translation</w:t>
      </w:r>
      <w:r>
        <w:rPr>
          <w:rFonts w:asciiTheme="majorBidi" w:hAnsiTheme="majorBidi" w:cstheme="majorBidi"/>
          <w:sz w:val="24"/>
          <w:szCs w:val="24"/>
        </w:rPr>
        <w:t>. Cambridge Scholars Publishing.</w:t>
      </w:r>
    </w:p>
    <w:p w14:paraId="517B4ABE" w14:textId="4D1DD2F1" w:rsidR="007963F2" w:rsidRPr="007963F2" w:rsidRDefault="007963F2" w:rsidP="007963F2">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Pew Research Center. (2020). </w:t>
      </w:r>
      <w:r>
        <w:rPr>
          <w:rFonts w:asciiTheme="majorBidi" w:hAnsiTheme="majorBidi" w:cstheme="majorBidi"/>
          <w:i/>
          <w:iCs/>
          <w:sz w:val="24"/>
          <w:szCs w:val="24"/>
        </w:rPr>
        <w:t>Jewish Americans in 2020</w:t>
      </w:r>
      <w:r>
        <w:rPr>
          <w:rFonts w:asciiTheme="majorBidi" w:hAnsiTheme="majorBidi" w:cstheme="majorBidi"/>
          <w:sz w:val="24"/>
          <w:szCs w:val="24"/>
        </w:rPr>
        <w:t>.</w:t>
      </w:r>
    </w:p>
    <w:p w14:paraId="52C13872" w14:textId="79D8E342" w:rsidR="00B427AF" w:rsidRDefault="00B427AF" w:rsidP="00C34FBF">
      <w:pPr>
        <w:bidi w:val="0"/>
        <w:spacing w:line="360" w:lineRule="auto"/>
        <w:rPr>
          <w:rFonts w:asciiTheme="majorBidi" w:hAnsiTheme="majorBidi" w:cstheme="majorBidi"/>
          <w:sz w:val="24"/>
          <w:szCs w:val="24"/>
        </w:rPr>
      </w:pPr>
      <w:proofErr w:type="spellStart"/>
      <w:r>
        <w:rPr>
          <w:rFonts w:asciiTheme="majorBidi" w:hAnsiTheme="majorBidi" w:cstheme="majorBidi"/>
          <w:sz w:val="24"/>
          <w:szCs w:val="24"/>
        </w:rPr>
        <w:t>Rizzi</w:t>
      </w:r>
      <w:proofErr w:type="spellEnd"/>
      <w:r>
        <w:rPr>
          <w:rFonts w:asciiTheme="majorBidi" w:hAnsiTheme="majorBidi" w:cstheme="majorBidi"/>
          <w:sz w:val="24"/>
          <w:szCs w:val="24"/>
        </w:rPr>
        <w:t>, A</w:t>
      </w:r>
      <w:r w:rsidR="0004083A">
        <w:rPr>
          <w:rFonts w:asciiTheme="majorBidi" w:hAnsiTheme="majorBidi" w:cstheme="majorBidi"/>
          <w:sz w:val="24"/>
          <w:szCs w:val="24"/>
        </w:rPr>
        <w:t>.</w:t>
      </w:r>
      <w:r>
        <w:rPr>
          <w:rFonts w:asciiTheme="majorBidi" w:hAnsiTheme="majorBidi" w:cstheme="majorBidi"/>
          <w:sz w:val="24"/>
          <w:szCs w:val="24"/>
        </w:rPr>
        <w:t xml:space="preserve">, Lang, B., &amp; Pym, A. (2019). </w:t>
      </w:r>
      <w:r>
        <w:rPr>
          <w:rFonts w:asciiTheme="majorBidi" w:hAnsiTheme="majorBidi" w:cstheme="majorBidi"/>
          <w:i/>
          <w:iCs/>
          <w:sz w:val="24"/>
          <w:szCs w:val="24"/>
        </w:rPr>
        <w:t>What is translation history: a trust-based approach</w:t>
      </w:r>
      <w:r>
        <w:rPr>
          <w:rFonts w:asciiTheme="majorBidi" w:hAnsiTheme="majorBidi" w:cstheme="majorBidi"/>
          <w:sz w:val="24"/>
          <w:szCs w:val="24"/>
        </w:rPr>
        <w:t>. Palgrave Macmillan.</w:t>
      </w:r>
    </w:p>
    <w:p w14:paraId="2313C8BB" w14:textId="5147D915" w:rsidR="000B47E7" w:rsidRPr="00584FFC" w:rsidRDefault="000B47E7" w:rsidP="000B47E7">
      <w:pPr>
        <w:bidi w:val="0"/>
        <w:spacing w:line="360" w:lineRule="auto"/>
        <w:rPr>
          <w:rFonts w:asciiTheme="majorBidi" w:hAnsiTheme="majorBidi" w:cstheme="majorBidi"/>
          <w:sz w:val="24"/>
          <w:szCs w:val="24"/>
        </w:rPr>
      </w:pPr>
      <w:proofErr w:type="spellStart"/>
      <w:r>
        <w:rPr>
          <w:rFonts w:asciiTheme="majorBidi" w:hAnsiTheme="majorBidi" w:cstheme="majorBidi"/>
          <w:sz w:val="24"/>
          <w:szCs w:val="24"/>
        </w:rPr>
        <w:t>Roos</w:t>
      </w:r>
      <w:proofErr w:type="spellEnd"/>
      <w:r>
        <w:rPr>
          <w:rFonts w:asciiTheme="majorBidi" w:hAnsiTheme="majorBidi" w:cstheme="majorBidi"/>
          <w:sz w:val="24"/>
          <w:szCs w:val="24"/>
        </w:rPr>
        <w:t xml:space="preserve">, A. (2022). </w:t>
      </w:r>
      <w:r>
        <w:rPr>
          <w:rFonts w:asciiTheme="majorBidi" w:hAnsiTheme="majorBidi" w:cstheme="majorBidi"/>
          <w:i/>
          <w:iCs/>
          <w:sz w:val="24"/>
          <w:szCs w:val="24"/>
        </w:rPr>
        <w:t>Why is this translation different from all other translations? A linguistic and cultural-historical analysis of English translations of the Passover Haggadah from 1770 to now</w:t>
      </w:r>
      <w:r w:rsidR="00584FFC">
        <w:rPr>
          <w:rFonts w:asciiTheme="majorBidi" w:hAnsiTheme="majorBidi" w:cstheme="majorBidi"/>
          <w:i/>
          <w:iCs/>
          <w:sz w:val="24"/>
          <w:szCs w:val="24"/>
        </w:rPr>
        <w:t xml:space="preserve"> </w:t>
      </w:r>
      <w:r w:rsidR="00584FFC">
        <w:rPr>
          <w:rFonts w:asciiTheme="majorBidi" w:hAnsiTheme="majorBidi" w:cstheme="majorBidi"/>
          <w:sz w:val="24"/>
          <w:szCs w:val="24"/>
        </w:rPr>
        <w:t xml:space="preserve">[Doctoral dissertation, University of Amsterdam]. </w:t>
      </w:r>
      <w:proofErr w:type="spellStart"/>
      <w:r w:rsidR="00584FFC">
        <w:rPr>
          <w:rFonts w:asciiTheme="majorBidi" w:hAnsiTheme="majorBidi" w:cstheme="majorBidi"/>
          <w:sz w:val="24"/>
          <w:szCs w:val="24"/>
        </w:rPr>
        <w:t>UvA</w:t>
      </w:r>
      <w:proofErr w:type="spellEnd"/>
      <w:r w:rsidR="00584FFC">
        <w:rPr>
          <w:rFonts w:asciiTheme="majorBidi" w:hAnsiTheme="majorBidi" w:cstheme="majorBidi"/>
          <w:sz w:val="24"/>
          <w:szCs w:val="24"/>
        </w:rPr>
        <w:t>-DARE.</w:t>
      </w:r>
    </w:p>
    <w:p w14:paraId="55BA2E77" w14:textId="77777777" w:rsidR="000A24A2" w:rsidRDefault="006C263A" w:rsidP="00C34FBF">
      <w:pPr>
        <w:bidi w:val="0"/>
        <w:spacing w:line="360" w:lineRule="auto"/>
        <w:rPr>
          <w:rFonts w:asciiTheme="majorBidi" w:hAnsiTheme="majorBidi" w:cstheme="majorBidi"/>
          <w:i/>
          <w:iCs/>
          <w:sz w:val="24"/>
          <w:szCs w:val="24"/>
        </w:rPr>
      </w:pPr>
      <w:r>
        <w:rPr>
          <w:rFonts w:asciiTheme="majorBidi" w:hAnsiTheme="majorBidi" w:cstheme="majorBidi"/>
          <w:sz w:val="24"/>
          <w:szCs w:val="24"/>
        </w:rPr>
        <w:t xml:space="preserve">Sarna, J. </w:t>
      </w:r>
      <w:r>
        <w:rPr>
          <w:rFonts w:asciiTheme="majorBidi" w:hAnsiTheme="majorBidi" w:cstheme="majorBidi"/>
          <w:i/>
          <w:iCs/>
          <w:sz w:val="24"/>
          <w:szCs w:val="24"/>
        </w:rPr>
        <w:t>"Next year in Jerusalem" in the American Haggadah</w:t>
      </w:r>
      <w:r>
        <w:rPr>
          <w:rFonts w:asciiTheme="majorBidi" w:hAnsiTheme="majorBidi" w:cstheme="majorBidi"/>
          <w:sz w:val="24"/>
          <w:szCs w:val="24"/>
        </w:rPr>
        <w:t>.</w:t>
      </w:r>
    </w:p>
    <w:p w14:paraId="7605F3AD" w14:textId="109342FB" w:rsidR="006C263A" w:rsidRPr="005A1865" w:rsidRDefault="000A24A2" w:rsidP="000A24A2">
      <w:pPr>
        <w:bidi w:val="0"/>
        <w:spacing w:line="360" w:lineRule="auto"/>
        <w:rPr>
          <w:rFonts w:asciiTheme="majorBidi" w:hAnsiTheme="majorBidi" w:cstheme="majorBidi"/>
          <w:i/>
          <w:iCs/>
          <w:sz w:val="24"/>
          <w:szCs w:val="24"/>
        </w:rPr>
      </w:pPr>
      <w:r>
        <w:rPr>
          <w:rFonts w:asciiTheme="majorBidi" w:hAnsiTheme="majorBidi" w:cstheme="majorBidi"/>
          <w:sz w:val="24"/>
          <w:szCs w:val="24"/>
        </w:rPr>
        <w:t xml:space="preserve">Seidman, N. (2006). </w:t>
      </w:r>
      <w:r>
        <w:rPr>
          <w:rFonts w:asciiTheme="majorBidi" w:hAnsiTheme="majorBidi" w:cstheme="majorBidi"/>
          <w:i/>
          <w:iCs/>
          <w:sz w:val="24"/>
          <w:szCs w:val="24"/>
        </w:rPr>
        <w:t xml:space="preserve">Faithful </w:t>
      </w:r>
      <w:proofErr w:type="spellStart"/>
      <w:proofErr w:type="gramStart"/>
      <w:r>
        <w:rPr>
          <w:rFonts w:asciiTheme="majorBidi" w:hAnsiTheme="majorBidi" w:cstheme="majorBidi"/>
          <w:i/>
          <w:iCs/>
          <w:sz w:val="24"/>
          <w:szCs w:val="24"/>
        </w:rPr>
        <w:t>renderings:Jewish</w:t>
      </w:r>
      <w:proofErr w:type="gramEnd"/>
      <w:r>
        <w:rPr>
          <w:rFonts w:asciiTheme="majorBidi" w:hAnsiTheme="majorBidi" w:cstheme="majorBidi"/>
          <w:i/>
          <w:iCs/>
          <w:sz w:val="24"/>
          <w:szCs w:val="24"/>
        </w:rPr>
        <w:t>-Christian</w:t>
      </w:r>
      <w:proofErr w:type="spellEnd"/>
      <w:r>
        <w:rPr>
          <w:rFonts w:asciiTheme="majorBidi" w:hAnsiTheme="majorBidi" w:cstheme="majorBidi"/>
          <w:i/>
          <w:iCs/>
          <w:sz w:val="24"/>
          <w:szCs w:val="24"/>
        </w:rPr>
        <w:t xml:space="preserve"> difference and the politics of translation</w:t>
      </w:r>
      <w:r>
        <w:rPr>
          <w:rFonts w:asciiTheme="majorBidi" w:hAnsiTheme="majorBidi" w:cstheme="majorBidi"/>
          <w:sz w:val="24"/>
          <w:szCs w:val="24"/>
        </w:rPr>
        <w:t xml:space="preserve">. </w:t>
      </w:r>
    </w:p>
    <w:p w14:paraId="5C04217A" w14:textId="2A0A1627" w:rsidR="006C263A" w:rsidRDefault="006C263A" w:rsidP="00C34FBF">
      <w:pPr>
        <w:bidi w:val="0"/>
        <w:spacing w:line="360" w:lineRule="auto"/>
        <w:rPr>
          <w:rFonts w:asciiTheme="majorBidi" w:hAnsiTheme="majorBidi" w:cstheme="majorBidi"/>
          <w:sz w:val="24"/>
          <w:szCs w:val="24"/>
        </w:rPr>
      </w:pPr>
      <w:proofErr w:type="spellStart"/>
      <w:r>
        <w:rPr>
          <w:rFonts w:asciiTheme="majorBidi" w:hAnsiTheme="majorBidi" w:cstheme="majorBidi"/>
          <w:sz w:val="24"/>
          <w:szCs w:val="24"/>
        </w:rPr>
        <w:t>Shacham-Rosby</w:t>
      </w:r>
      <w:proofErr w:type="spellEnd"/>
      <w:r>
        <w:rPr>
          <w:rFonts w:asciiTheme="majorBidi" w:hAnsiTheme="majorBidi" w:cstheme="majorBidi"/>
          <w:sz w:val="24"/>
          <w:szCs w:val="24"/>
        </w:rPr>
        <w:t xml:space="preserve">, C. (2016). Elijah the prophet: the guard dog of Israel. </w:t>
      </w:r>
      <w:r>
        <w:rPr>
          <w:rFonts w:asciiTheme="majorBidi" w:hAnsiTheme="majorBidi" w:cstheme="majorBidi"/>
          <w:i/>
          <w:iCs/>
          <w:sz w:val="24"/>
          <w:szCs w:val="24"/>
        </w:rPr>
        <w:t>Jewish History 30</w:t>
      </w:r>
      <w:r>
        <w:rPr>
          <w:rFonts w:asciiTheme="majorBidi" w:hAnsiTheme="majorBidi" w:cstheme="majorBidi"/>
          <w:sz w:val="24"/>
          <w:szCs w:val="24"/>
        </w:rPr>
        <w:t>, 165-182.</w:t>
      </w:r>
    </w:p>
    <w:p w14:paraId="11F6998B" w14:textId="0E7FC289" w:rsidR="00754DEE" w:rsidRDefault="000835D4" w:rsidP="00754DEE">
      <w:pPr>
        <w:bidi w:val="0"/>
        <w:spacing w:line="360" w:lineRule="auto"/>
        <w:rPr>
          <w:rFonts w:asciiTheme="majorBidi" w:hAnsiTheme="majorBidi" w:cstheme="majorBidi"/>
          <w:sz w:val="24"/>
          <w:szCs w:val="24"/>
        </w:rPr>
      </w:pPr>
      <w:r>
        <w:rPr>
          <w:rFonts w:asciiTheme="majorBidi" w:hAnsiTheme="majorBidi" w:cstheme="majorBidi"/>
          <w:sz w:val="24"/>
          <w:szCs w:val="24"/>
        </w:rPr>
        <w:lastRenderedPageBreak/>
        <w:t>Sherwin, B. L. (2005). Thinking Judaism through: Jewish theology in America. In</w:t>
      </w:r>
      <w:r w:rsidRPr="000835D4">
        <w:rPr>
          <w:rFonts w:asciiTheme="majorBidi" w:hAnsiTheme="majorBidi" w:cstheme="majorBidi"/>
          <w:sz w:val="24"/>
          <w:szCs w:val="24"/>
        </w:rPr>
        <w:t xml:space="preserve"> </w:t>
      </w:r>
      <w:r>
        <w:rPr>
          <w:rFonts w:asciiTheme="majorBidi" w:hAnsiTheme="majorBidi" w:cstheme="majorBidi"/>
          <w:sz w:val="24"/>
          <w:szCs w:val="24"/>
        </w:rPr>
        <w:t xml:space="preserve">D. E. Kaplan (Ed.), </w:t>
      </w:r>
      <w:r>
        <w:rPr>
          <w:rFonts w:asciiTheme="majorBidi" w:hAnsiTheme="majorBidi" w:cstheme="majorBidi"/>
          <w:i/>
          <w:iCs/>
          <w:sz w:val="24"/>
          <w:szCs w:val="24"/>
        </w:rPr>
        <w:t>The Cambridge companion to American Judaism</w:t>
      </w:r>
      <w:r>
        <w:rPr>
          <w:rFonts w:asciiTheme="majorBidi" w:hAnsiTheme="majorBidi" w:cstheme="majorBidi"/>
          <w:sz w:val="24"/>
          <w:szCs w:val="24"/>
        </w:rPr>
        <w:t xml:space="preserve"> (pp. 117-131). Cambridge University Press.</w:t>
      </w:r>
    </w:p>
    <w:p w14:paraId="5270D9F0" w14:textId="7C7D4F27" w:rsidR="00D065DF" w:rsidRDefault="00D065DF" w:rsidP="00D065DF">
      <w:pPr>
        <w:bidi w:val="0"/>
        <w:spacing w:line="360" w:lineRule="auto"/>
        <w:rPr>
          <w:rFonts w:asciiTheme="majorBidi" w:hAnsiTheme="majorBidi" w:cstheme="majorBidi"/>
          <w:sz w:val="24"/>
          <w:szCs w:val="24"/>
        </w:rPr>
      </w:pPr>
      <w:proofErr w:type="spellStart"/>
      <w:r>
        <w:rPr>
          <w:rFonts w:asciiTheme="majorBidi" w:hAnsiTheme="majorBidi" w:cstheme="majorBidi"/>
          <w:sz w:val="24"/>
          <w:szCs w:val="24"/>
        </w:rPr>
        <w:t>Tabory</w:t>
      </w:r>
      <w:proofErr w:type="spellEnd"/>
      <w:r>
        <w:rPr>
          <w:rFonts w:asciiTheme="majorBidi" w:hAnsiTheme="majorBidi" w:cstheme="majorBidi"/>
          <w:sz w:val="24"/>
          <w:szCs w:val="24"/>
        </w:rPr>
        <w:t xml:space="preserve">, J. (2008). </w:t>
      </w:r>
      <w:r>
        <w:rPr>
          <w:rFonts w:asciiTheme="majorBidi" w:hAnsiTheme="majorBidi" w:cstheme="majorBidi"/>
          <w:i/>
          <w:iCs/>
          <w:sz w:val="24"/>
          <w:szCs w:val="24"/>
        </w:rPr>
        <w:t xml:space="preserve">JPS </w:t>
      </w:r>
      <w:r w:rsidR="0004083A">
        <w:rPr>
          <w:rFonts w:asciiTheme="majorBidi" w:hAnsiTheme="majorBidi" w:cstheme="majorBidi"/>
          <w:i/>
          <w:iCs/>
          <w:sz w:val="24"/>
          <w:szCs w:val="24"/>
        </w:rPr>
        <w:t>c</w:t>
      </w:r>
      <w:r>
        <w:rPr>
          <w:rFonts w:asciiTheme="majorBidi" w:hAnsiTheme="majorBidi" w:cstheme="majorBidi"/>
          <w:i/>
          <w:iCs/>
          <w:sz w:val="24"/>
          <w:szCs w:val="24"/>
        </w:rPr>
        <w:t>ommentary on the Haggadah</w:t>
      </w:r>
      <w:r>
        <w:rPr>
          <w:rFonts w:asciiTheme="majorBidi" w:hAnsiTheme="majorBidi" w:cstheme="majorBidi"/>
          <w:sz w:val="24"/>
          <w:szCs w:val="24"/>
        </w:rPr>
        <w:t>. The Jewish Publication Society.</w:t>
      </w:r>
    </w:p>
    <w:p w14:paraId="41E8F8E6" w14:textId="5B50035E" w:rsidR="00210AA9" w:rsidRDefault="00210AA9" w:rsidP="00210AA9">
      <w:pPr>
        <w:bidi w:val="0"/>
        <w:spacing w:line="360" w:lineRule="auto"/>
        <w:rPr>
          <w:rFonts w:asciiTheme="majorBidi" w:hAnsiTheme="majorBidi" w:cstheme="majorBidi"/>
          <w:sz w:val="24"/>
          <w:szCs w:val="24"/>
        </w:rPr>
      </w:pPr>
      <w:proofErr w:type="spellStart"/>
      <w:r>
        <w:rPr>
          <w:rFonts w:asciiTheme="majorBidi" w:hAnsiTheme="majorBidi" w:cstheme="majorBidi"/>
          <w:sz w:val="24"/>
          <w:szCs w:val="24"/>
        </w:rPr>
        <w:t>Toury</w:t>
      </w:r>
      <w:proofErr w:type="spellEnd"/>
      <w:r>
        <w:rPr>
          <w:rFonts w:asciiTheme="majorBidi" w:hAnsiTheme="majorBidi" w:cstheme="majorBidi"/>
          <w:sz w:val="24"/>
          <w:szCs w:val="24"/>
        </w:rPr>
        <w:t>, G.</w:t>
      </w:r>
      <w:r w:rsidR="00701D9E">
        <w:rPr>
          <w:rFonts w:asciiTheme="majorBidi" w:hAnsiTheme="majorBidi" w:cstheme="majorBidi"/>
          <w:sz w:val="24"/>
          <w:szCs w:val="24"/>
        </w:rPr>
        <w:t xml:space="preserve"> (2002)</w:t>
      </w:r>
      <w:r w:rsidR="0054246D">
        <w:rPr>
          <w:rFonts w:asciiTheme="majorBidi" w:hAnsiTheme="majorBidi" w:cstheme="majorBidi"/>
          <w:sz w:val="24"/>
          <w:szCs w:val="24"/>
        </w:rPr>
        <w:t>.</w:t>
      </w:r>
      <w:r w:rsidR="00701D9E">
        <w:rPr>
          <w:rFonts w:asciiTheme="majorBidi" w:hAnsiTheme="majorBidi" w:cstheme="majorBidi"/>
          <w:sz w:val="24"/>
          <w:szCs w:val="24"/>
        </w:rPr>
        <w:t xml:space="preserve"> Translation and reflection on translation: a skeletal history for the uninitiated. In R. </w:t>
      </w:r>
      <w:proofErr w:type="spellStart"/>
      <w:r w:rsidR="00701D9E">
        <w:rPr>
          <w:rFonts w:asciiTheme="majorBidi" w:hAnsiTheme="majorBidi" w:cstheme="majorBidi"/>
          <w:sz w:val="24"/>
          <w:szCs w:val="24"/>
        </w:rPr>
        <w:t>Singerman</w:t>
      </w:r>
      <w:proofErr w:type="spellEnd"/>
      <w:r w:rsidR="00701D9E">
        <w:rPr>
          <w:rFonts w:asciiTheme="majorBidi" w:hAnsiTheme="majorBidi" w:cstheme="majorBidi"/>
          <w:sz w:val="24"/>
          <w:szCs w:val="24"/>
        </w:rPr>
        <w:t xml:space="preserve">, </w:t>
      </w:r>
      <w:r w:rsidR="00701D9E">
        <w:rPr>
          <w:rFonts w:asciiTheme="majorBidi" w:hAnsiTheme="majorBidi" w:cstheme="majorBidi"/>
          <w:i/>
          <w:iCs/>
          <w:sz w:val="24"/>
          <w:szCs w:val="24"/>
        </w:rPr>
        <w:t>Jewish translation history: a bibliography of bibliographies and studies</w:t>
      </w:r>
      <w:r w:rsidR="00701D9E">
        <w:rPr>
          <w:rFonts w:asciiTheme="majorBidi" w:hAnsiTheme="majorBidi" w:cstheme="majorBidi"/>
          <w:sz w:val="24"/>
          <w:szCs w:val="24"/>
        </w:rPr>
        <w:t>. (pp. ix-xxxi). John Benjamins Publishing Company.</w:t>
      </w:r>
    </w:p>
    <w:p w14:paraId="5D0BC163" w14:textId="324D1D90" w:rsidR="0054246D" w:rsidRDefault="0054246D" w:rsidP="0054246D">
      <w:pPr>
        <w:bidi w:val="0"/>
        <w:spacing w:line="360" w:lineRule="auto"/>
        <w:rPr>
          <w:rFonts w:asciiTheme="majorBidi" w:hAnsiTheme="majorBidi" w:cstheme="majorBidi"/>
          <w:sz w:val="24"/>
          <w:szCs w:val="24"/>
        </w:rPr>
      </w:pPr>
      <w:proofErr w:type="spellStart"/>
      <w:r>
        <w:rPr>
          <w:rFonts w:asciiTheme="majorBidi" w:hAnsiTheme="majorBidi" w:cstheme="majorBidi"/>
          <w:sz w:val="24"/>
          <w:szCs w:val="24"/>
        </w:rPr>
        <w:t>Waligorska</w:t>
      </w:r>
      <w:proofErr w:type="spellEnd"/>
      <w:r>
        <w:rPr>
          <w:rFonts w:asciiTheme="majorBidi" w:hAnsiTheme="majorBidi" w:cstheme="majorBidi"/>
          <w:sz w:val="24"/>
          <w:szCs w:val="24"/>
        </w:rPr>
        <w:t xml:space="preserve">, M. &amp; Kohn, T. (Ed.). (2018). </w:t>
      </w:r>
      <w:r>
        <w:rPr>
          <w:rFonts w:asciiTheme="majorBidi" w:hAnsiTheme="majorBidi" w:cstheme="majorBidi"/>
          <w:i/>
          <w:iCs/>
          <w:sz w:val="24"/>
          <w:szCs w:val="24"/>
        </w:rPr>
        <w:t>Jewish translation – translation Jewishness</w:t>
      </w:r>
      <w:r>
        <w:rPr>
          <w:rFonts w:asciiTheme="majorBidi" w:hAnsiTheme="majorBidi" w:cstheme="majorBidi"/>
          <w:sz w:val="24"/>
          <w:szCs w:val="24"/>
        </w:rPr>
        <w:t>. De Gruyter.</w:t>
      </w:r>
    </w:p>
    <w:p w14:paraId="351E8C87" w14:textId="29AC28E0" w:rsidR="00D22D5C" w:rsidRPr="00D22D5C" w:rsidRDefault="00D22D5C" w:rsidP="00D22D5C">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Williams, A. (2022). Translation. In S. Engler &amp; M. </w:t>
      </w:r>
      <w:proofErr w:type="spellStart"/>
      <w:r>
        <w:rPr>
          <w:rFonts w:asciiTheme="majorBidi" w:hAnsiTheme="majorBidi" w:cstheme="majorBidi"/>
          <w:sz w:val="24"/>
          <w:szCs w:val="24"/>
        </w:rPr>
        <w:t>Stausberg</w:t>
      </w:r>
      <w:proofErr w:type="spellEnd"/>
      <w:r>
        <w:rPr>
          <w:rFonts w:asciiTheme="majorBidi" w:hAnsiTheme="majorBidi" w:cstheme="majorBidi"/>
          <w:sz w:val="24"/>
          <w:szCs w:val="24"/>
        </w:rPr>
        <w:t xml:space="preserve"> (Ed.), </w:t>
      </w:r>
      <w:r>
        <w:rPr>
          <w:rFonts w:asciiTheme="majorBidi" w:hAnsiTheme="majorBidi" w:cstheme="majorBidi"/>
          <w:i/>
          <w:iCs/>
          <w:sz w:val="24"/>
          <w:szCs w:val="24"/>
        </w:rPr>
        <w:t>The Routledge handbook of research methods in the study of religion</w:t>
      </w:r>
      <w:r>
        <w:rPr>
          <w:rFonts w:asciiTheme="majorBidi" w:hAnsiTheme="majorBidi" w:cstheme="majorBidi"/>
          <w:sz w:val="24"/>
          <w:szCs w:val="24"/>
        </w:rPr>
        <w:t>. Routledge.</w:t>
      </w:r>
    </w:p>
    <w:p w14:paraId="3647939E" w14:textId="67112A2D" w:rsidR="00FB1B26" w:rsidRDefault="00FB1B26" w:rsidP="00C34FBF">
      <w:pPr>
        <w:bidi w:val="0"/>
        <w:spacing w:line="360" w:lineRule="auto"/>
        <w:rPr>
          <w:rFonts w:asciiTheme="majorBidi" w:hAnsiTheme="majorBidi" w:cstheme="majorBidi"/>
          <w:sz w:val="24"/>
          <w:szCs w:val="24"/>
        </w:rPr>
      </w:pPr>
    </w:p>
    <w:p w14:paraId="188BE91A" w14:textId="77777777" w:rsidR="006C263A" w:rsidRPr="00FB1B26" w:rsidRDefault="006C263A" w:rsidP="006C263A">
      <w:pPr>
        <w:bidi w:val="0"/>
        <w:rPr>
          <w:rFonts w:asciiTheme="majorBidi" w:hAnsiTheme="majorBidi" w:cstheme="majorBidi"/>
          <w:sz w:val="24"/>
          <w:szCs w:val="24"/>
        </w:rPr>
      </w:pPr>
    </w:p>
    <w:sectPr w:rsidR="006C263A" w:rsidRPr="00FB1B26" w:rsidSect="001E1EAB">
      <w:footerReference w:type="default" r:id="rId9"/>
      <w:pgSz w:w="11906" w:h="16838"/>
      <w:pgMar w:top="1440" w:right="1800" w:bottom="1440" w:left="1800" w:header="708" w:footer="708" w:gutter="0"/>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00643" w14:textId="77777777" w:rsidR="00252625" w:rsidRDefault="00252625" w:rsidP="00A7613A">
      <w:pPr>
        <w:spacing w:after="0" w:line="240" w:lineRule="auto"/>
      </w:pPr>
      <w:r>
        <w:separator/>
      </w:r>
    </w:p>
  </w:endnote>
  <w:endnote w:type="continuationSeparator" w:id="0">
    <w:p w14:paraId="26F33E5F" w14:textId="77777777" w:rsidR="00252625" w:rsidRDefault="00252625" w:rsidP="00A76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49213848"/>
      <w:docPartObj>
        <w:docPartGallery w:val="Page Numbers (Bottom of Page)"/>
        <w:docPartUnique/>
      </w:docPartObj>
    </w:sdtPr>
    <w:sdtContent>
      <w:p w14:paraId="2F785129" w14:textId="2E275CB7" w:rsidR="008741E9" w:rsidRDefault="008741E9">
        <w:pPr>
          <w:pStyle w:val="aff1"/>
        </w:pPr>
        <w:r>
          <w:fldChar w:fldCharType="begin"/>
        </w:r>
        <w:r>
          <w:instrText>PAGE   \* MERGEFORMAT</w:instrText>
        </w:r>
        <w:r>
          <w:fldChar w:fldCharType="separate"/>
        </w:r>
        <w:r w:rsidR="007515CE" w:rsidRPr="007515CE">
          <w:rPr>
            <w:noProof/>
            <w:rtl/>
            <w:lang w:val="he-IL"/>
          </w:rPr>
          <w:t>1</w:t>
        </w:r>
        <w:r>
          <w:fldChar w:fldCharType="end"/>
        </w:r>
      </w:p>
    </w:sdtContent>
  </w:sdt>
  <w:p w14:paraId="12850C6A" w14:textId="77777777" w:rsidR="008741E9" w:rsidRDefault="008741E9">
    <w:pPr>
      <w:pStyle w:val="af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38714993"/>
      <w:docPartObj>
        <w:docPartGallery w:val="Page Numbers (Bottom of Page)"/>
        <w:docPartUnique/>
      </w:docPartObj>
    </w:sdtPr>
    <w:sdtContent>
      <w:p w14:paraId="21A9EC7C" w14:textId="2F5446B9" w:rsidR="008741E9" w:rsidRDefault="008741E9">
        <w:pPr>
          <w:pStyle w:val="aff1"/>
        </w:pPr>
        <w:r>
          <w:fldChar w:fldCharType="begin"/>
        </w:r>
        <w:r>
          <w:instrText>PAGE   \* MERGEFORMAT</w:instrText>
        </w:r>
        <w:r>
          <w:fldChar w:fldCharType="separate"/>
        </w:r>
        <w:r w:rsidR="007515CE" w:rsidRPr="007515CE">
          <w:rPr>
            <w:noProof/>
            <w:rtl/>
            <w:lang w:val="he-IL"/>
          </w:rPr>
          <w:t>19</w:t>
        </w:r>
        <w:r>
          <w:fldChar w:fldCharType="end"/>
        </w:r>
      </w:p>
    </w:sdtContent>
  </w:sdt>
  <w:p w14:paraId="5258DFA2" w14:textId="77777777" w:rsidR="008741E9" w:rsidRDefault="008741E9">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3F24C" w14:textId="77777777" w:rsidR="00252625" w:rsidRDefault="00252625" w:rsidP="00A7613A">
      <w:pPr>
        <w:spacing w:after="0" w:line="240" w:lineRule="auto"/>
      </w:pPr>
      <w:r>
        <w:separator/>
      </w:r>
    </w:p>
  </w:footnote>
  <w:footnote w:type="continuationSeparator" w:id="0">
    <w:p w14:paraId="364DA006" w14:textId="77777777" w:rsidR="00252625" w:rsidRDefault="00252625" w:rsidP="00A761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0AD2"/>
    <w:multiLevelType w:val="hybridMultilevel"/>
    <w:tmpl w:val="14AC6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807A7"/>
    <w:multiLevelType w:val="multilevel"/>
    <w:tmpl w:val="611ABB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D70BCB"/>
    <w:multiLevelType w:val="hybridMultilevel"/>
    <w:tmpl w:val="333CF456"/>
    <w:lvl w:ilvl="0" w:tplc="38B61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607D6"/>
    <w:multiLevelType w:val="hybridMultilevel"/>
    <w:tmpl w:val="B0BA3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AA4570"/>
    <w:multiLevelType w:val="hybridMultilevel"/>
    <w:tmpl w:val="E9E6B11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C8018B"/>
    <w:multiLevelType w:val="hybridMultilevel"/>
    <w:tmpl w:val="E43C4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3F35B3"/>
    <w:multiLevelType w:val="hybridMultilevel"/>
    <w:tmpl w:val="FDDA4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F07F1"/>
    <w:multiLevelType w:val="hybridMultilevel"/>
    <w:tmpl w:val="7CA07D62"/>
    <w:lvl w:ilvl="0" w:tplc="38B6126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9278F9"/>
    <w:multiLevelType w:val="multilevel"/>
    <w:tmpl w:val="BCBE4B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B460971"/>
    <w:multiLevelType w:val="hybridMultilevel"/>
    <w:tmpl w:val="ED208C04"/>
    <w:lvl w:ilvl="0" w:tplc="38B6126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5016483">
    <w:abstractNumId w:val="0"/>
  </w:num>
  <w:num w:numId="2" w16cid:durableId="1129594202">
    <w:abstractNumId w:val="4"/>
  </w:num>
  <w:num w:numId="3" w16cid:durableId="1109543253">
    <w:abstractNumId w:val="8"/>
  </w:num>
  <w:num w:numId="4" w16cid:durableId="1720399373">
    <w:abstractNumId w:val="2"/>
  </w:num>
  <w:num w:numId="5" w16cid:durableId="1577785363">
    <w:abstractNumId w:val="9"/>
  </w:num>
  <w:num w:numId="6" w16cid:durableId="2130278299">
    <w:abstractNumId w:val="7"/>
  </w:num>
  <w:num w:numId="7" w16cid:durableId="687561975">
    <w:abstractNumId w:val="1"/>
  </w:num>
  <w:num w:numId="8" w16cid:durableId="920605413">
    <w:abstractNumId w:val="3"/>
  </w:num>
  <w:num w:numId="9" w16cid:durableId="1042752816">
    <w:abstractNumId w:val="6"/>
  </w:num>
  <w:num w:numId="10" w16cid:durableId="10396715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DFC"/>
    <w:rsid w:val="00001181"/>
    <w:rsid w:val="00003818"/>
    <w:rsid w:val="0001532C"/>
    <w:rsid w:val="00035B07"/>
    <w:rsid w:val="0004083A"/>
    <w:rsid w:val="0006671E"/>
    <w:rsid w:val="000734D3"/>
    <w:rsid w:val="000739BB"/>
    <w:rsid w:val="0007483C"/>
    <w:rsid w:val="000753AD"/>
    <w:rsid w:val="0007748A"/>
    <w:rsid w:val="000835D4"/>
    <w:rsid w:val="00095F43"/>
    <w:rsid w:val="000978B8"/>
    <w:rsid w:val="000A24A2"/>
    <w:rsid w:val="000A5DD4"/>
    <w:rsid w:val="000B47E7"/>
    <w:rsid w:val="000B7051"/>
    <w:rsid w:val="000B758F"/>
    <w:rsid w:val="000C3C83"/>
    <w:rsid w:val="000E57BC"/>
    <w:rsid w:val="000E5FA5"/>
    <w:rsid w:val="0010193B"/>
    <w:rsid w:val="00102311"/>
    <w:rsid w:val="00102F89"/>
    <w:rsid w:val="001051F0"/>
    <w:rsid w:val="00107AB3"/>
    <w:rsid w:val="00117880"/>
    <w:rsid w:val="0012117E"/>
    <w:rsid w:val="001257CB"/>
    <w:rsid w:val="00134EBA"/>
    <w:rsid w:val="001443CC"/>
    <w:rsid w:val="00150A52"/>
    <w:rsid w:val="001534E3"/>
    <w:rsid w:val="001647EE"/>
    <w:rsid w:val="0017128E"/>
    <w:rsid w:val="00175D50"/>
    <w:rsid w:val="001917D8"/>
    <w:rsid w:val="00192E5A"/>
    <w:rsid w:val="00194FF9"/>
    <w:rsid w:val="001966F5"/>
    <w:rsid w:val="001B16D3"/>
    <w:rsid w:val="001C7A46"/>
    <w:rsid w:val="001D2B0B"/>
    <w:rsid w:val="001D4816"/>
    <w:rsid w:val="001D6D61"/>
    <w:rsid w:val="001E0E68"/>
    <w:rsid w:val="001E1EAB"/>
    <w:rsid w:val="001F3B6B"/>
    <w:rsid w:val="00210A2E"/>
    <w:rsid w:val="00210AA9"/>
    <w:rsid w:val="002164B7"/>
    <w:rsid w:val="00222506"/>
    <w:rsid w:val="00232DFC"/>
    <w:rsid w:val="00245BFE"/>
    <w:rsid w:val="00252625"/>
    <w:rsid w:val="00257D6D"/>
    <w:rsid w:val="0026001E"/>
    <w:rsid w:val="00262D07"/>
    <w:rsid w:val="00265ED6"/>
    <w:rsid w:val="0027346D"/>
    <w:rsid w:val="00273CA7"/>
    <w:rsid w:val="0028279D"/>
    <w:rsid w:val="00282B59"/>
    <w:rsid w:val="00285C97"/>
    <w:rsid w:val="002935AA"/>
    <w:rsid w:val="002A1212"/>
    <w:rsid w:val="002B0ED1"/>
    <w:rsid w:val="002B20BC"/>
    <w:rsid w:val="002D4910"/>
    <w:rsid w:val="003162D6"/>
    <w:rsid w:val="003172C2"/>
    <w:rsid w:val="003230BD"/>
    <w:rsid w:val="00337384"/>
    <w:rsid w:val="00341EDD"/>
    <w:rsid w:val="00352F51"/>
    <w:rsid w:val="00353462"/>
    <w:rsid w:val="00382ABE"/>
    <w:rsid w:val="003835C3"/>
    <w:rsid w:val="003906E1"/>
    <w:rsid w:val="00393A5B"/>
    <w:rsid w:val="003A0FDF"/>
    <w:rsid w:val="003A5084"/>
    <w:rsid w:val="003B2F91"/>
    <w:rsid w:val="003C7080"/>
    <w:rsid w:val="003E1D06"/>
    <w:rsid w:val="003E535E"/>
    <w:rsid w:val="003F4415"/>
    <w:rsid w:val="003F6E4B"/>
    <w:rsid w:val="00412443"/>
    <w:rsid w:val="00423613"/>
    <w:rsid w:val="00430C3D"/>
    <w:rsid w:val="00436F05"/>
    <w:rsid w:val="00437CBD"/>
    <w:rsid w:val="0045697A"/>
    <w:rsid w:val="00464B7F"/>
    <w:rsid w:val="004801F7"/>
    <w:rsid w:val="00481704"/>
    <w:rsid w:val="00484105"/>
    <w:rsid w:val="00493569"/>
    <w:rsid w:val="004963B0"/>
    <w:rsid w:val="005066C2"/>
    <w:rsid w:val="00507501"/>
    <w:rsid w:val="00513522"/>
    <w:rsid w:val="00516773"/>
    <w:rsid w:val="00533355"/>
    <w:rsid w:val="00535A71"/>
    <w:rsid w:val="0054246D"/>
    <w:rsid w:val="00561779"/>
    <w:rsid w:val="00576002"/>
    <w:rsid w:val="00584FFC"/>
    <w:rsid w:val="0059142B"/>
    <w:rsid w:val="005A1865"/>
    <w:rsid w:val="005A624B"/>
    <w:rsid w:val="005B7BD3"/>
    <w:rsid w:val="005C0A4A"/>
    <w:rsid w:val="005D0299"/>
    <w:rsid w:val="005D78D0"/>
    <w:rsid w:val="005F13AE"/>
    <w:rsid w:val="006060EA"/>
    <w:rsid w:val="00635322"/>
    <w:rsid w:val="00654DDD"/>
    <w:rsid w:val="00656032"/>
    <w:rsid w:val="006631DE"/>
    <w:rsid w:val="00681E70"/>
    <w:rsid w:val="006B32DF"/>
    <w:rsid w:val="006B5E7C"/>
    <w:rsid w:val="006C263A"/>
    <w:rsid w:val="006D6DCE"/>
    <w:rsid w:val="006E3210"/>
    <w:rsid w:val="00701D9E"/>
    <w:rsid w:val="007147BB"/>
    <w:rsid w:val="00717D72"/>
    <w:rsid w:val="00717FD0"/>
    <w:rsid w:val="00720802"/>
    <w:rsid w:val="0072152E"/>
    <w:rsid w:val="00737528"/>
    <w:rsid w:val="00741522"/>
    <w:rsid w:val="00741AB6"/>
    <w:rsid w:val="0075136E"/>
    <w:rsid w:val="007515CE"/>
    <w:rsid w:val="00754DEE"/>
    <w:rsid w:val="007936DC"/>
    <w:rsid w:val="0079370A"/>
    <w:rsid w:val="007963F2"/>
    <w:rsid w:val="00797A17"/>
    <w:rsid w:val="007C3B66"/>
    <w:rsid w:val="007E043B"/>
    <w:rsid w:val="00811D3D"/>
    <w:rsid w:val="00845E0D"/>
    <w:rsid w:val="0087027A"/>
    <w:rsid w:val="00871F8F"/>
    <w:rsid w:val="008741E9"/>
    <w:rsid w:val="008840D8"/>
    <w:rsid w:val="008A2B71"/>
    <w:rsid w:val="008B10FA"/>
    <w:rsid w:val="008F53AE"/>
    <w:rsid w:val="009024F6"/>
    <w:rsid w:val="00922FDC"/>
    <w:rsid w:val="00935122"/>
    <w:rsid w:val="00953F22"/>
    <w:rsid w:val="009548D6"/>
    <w:rsid w:val="00957A6A"/>
    <w:rsid w:val="0097268F"/>
    <w:rsid w:val="00981D16"/>
    <w:rsid w:val="009D1C3E"/>
    <w:rsid w:val="009D3BC8"/>
    <w:rsid w:val="009E2598"/>
    <w:rsid w:val="00A0573D"/>
    <w:rsid w:val="00A2382C"/>
    <w:rsid w:val="00A30F68"/>
    <w:rsid w:val="00A35BC0"/>
    <w:rsid w:val="00A409A2"/>
    <w:rsid w:val="00A46244"/>
    <w:rsid w:val="00A56D41"/>
    <w:rsid w:val="00A577B7"/>
    <w:rsid w:val="00A615DB"/>
    <w:rsid w:val="00A70F91"/>
    <w:rsid w:val="00A75557"/>
    <w:rsid w:val="00A7613A"/>
    <w:rsid w:val="00AD4285"/>
    <w:rsid w:val="00AE0778"/>
    <w:rsid w:val="00AF7D2F"/>
    <w:rsid w:val="00B01D3A"/>
    <w:rsid w:val="00B01F46"/>
    <w:rsid w:val="00B02F5F"/>
    <w:rsid w:val="00B110D8"/>
    <w:rsid w:val="00B14276"/>
    <w:rsid w:val="00B165F8"/>
    <w:rsid w:val="00B22919"/>
    <w:rsid w:val="00B427AF"/>
    <w:rsid w:val="00B4582B"/>
    <w:rsid w:val="00B803CC"/>
    <w:rsid w:val="00B8314E"/>
    <w:rsid w:val="00B85FC1"/>
    <w:rsid w:val="00BD5AA4"/>
    <w:rsid w:val="00BD64B3"/>
    <w:rsid w:val="00BD6590"/>
    <w:rsid w:val="00BF16ED"/>
    <w:rsid w:val="00BF55FA"/>
    <w:rsid w:val="00C0108C"/>
    <w:rsid w:val="00C03B68"/>
    <w:rsid w:val="00C13951"/>
    <w:rsid w:val="00C30857"/>
    <w:rsid w:val="00C34FBF"/>
    <w:rsid w:val="00C41419"/>
    <w:rsid w:val="00C530E1"/>
    <w:rsid w:val="00C56E41"/>
    <w:rsid w:val="00C6200D"/>
    <w:rsid w:val="00C778A1"/>
    <w:rsid w:val="00C91855"/>
    <w:rsid w:val="00C91FC9"/>
    <w:rsid w:val="00CA0DC8"/>
    <w:rsid w:val="00CA5F88"/>
    <w:rsid w:val="00CB2950"/>
    <w:rsid w:val="00CB69FD"/>
    <w:rsid w:val="00CD3E51"/>
    <w:rsid w:val="00CD7AE3"/>
    <w:rsid w:val="00CE2733"/>
    <w:rsid w:val="00CE5536"/>
    <w:rsid w:val="00CE5A5D"/>
    <w:rsid w:val="00CE711B"/>
    <w:rsid w:val="00CF480A"/>
    <w:rsid w:val="00CF683F"/>
    <w:rsid w:val="00CF6BDE"/>
    <w:rsid w:val="00CF715B"/>
    <w:rsid w:val="00D05FDE"/>
    <w:rsid w:val="00D065DF"/>
    <w:rsid w:val="00D13876"/>
    <w:rsid w:val="00D168F6"/>
    <w:rsid w:val="00D22D5C"/>
    <w:rsid w:val="00D27EDC"/>
    <w:rsid w:val="00D34FA5"/>
    <w:rsid w:val="00D474D2"/>
    <w:rsid w:val="00D5798B"/>
    <w:rsid w:val="00D61481"/>
    <w:rsid w:val="00D81C57"/>
    <w:rsid w:val="00D82B56"/>
    <w:rsid w:val="00D91CB6"/>
    <w:rsid w:val="00D9731A"/>
    <w:rsid w:val="00DB747C"/>
    <w:rsid w:val="00DC0301"/>
    <w:rsid w:val="00DC0B05"/>
    <w:rsid w:val="00DC62CB"/>
    <w:rsid w:val="00DC78E7"/>
    <w:rsid w:val="00DD0B1D"/>
    <w:rsid w:val="00DE1EC9"/>
    <w:rsid w:val="00DE7AEF"/>
    <w:rsid w:val="00E06C2B"/>
    <w:rsid w:val="00E163BF"/>
    <w:rsid w:val="00E172B3"/>
    <w:rsid w:val="00E23C10"/>
    <w:rsid w:val="00E240A2"/>
    <w:rsid w:val="00E3517C"/>
    <w:rsid w:val="00E566AE"/>
    <w:rsid w:val="00E84C5A"/>
    <w:rsid w:val="00E924BB"/>
    <w:rsid w:val="00EA0DB4"/>
    <w:rsid w:val="00EA0E53"/>
    <w:rsid w:val="00EA50EF"/>
    <w:rsid w:val="00EA5C8F"/>
    <w:rsid w:val="00EC3500"/>
    <w:rsid w:val="00EE2F28"/>
    <w:rsid w:val="00F17626"/>
    <w:rsid w:val="00F26A10"/>
    <w:rsid w:val="00F35499"/>
    <w:rsid w:val="00F91AA3"/>
    <w:rsid w:val="00FA0482"/>
    <w:rsid w:val="00FB1B26"/>
    <w:rsid w:val="00FC1CD4"/>
    <w:rsid w:val="00FD28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C8F47"/>
  <w15:docId w15:val="{EBA90AC5-CA76-4FC3-8D75-F6AFFC0E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F43"/>
  </w:style>
  <w:style w:type="paragraph" w:styleId="1">
    <w:name w:val="heading 1"/>
    <w:basedOn w:val="a"/>
    <w:next w:val="a"/>
    <w:link w:val="10"/>
    <w:uiPriority w:val="9"/>
    <w:qFormat/>
    <w:rsid w:val="00095F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095F43"/>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095F43"/>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095F43"/>
    <w:pPr>
      <w:keepNext/>
      <w:keepLines/>
      <w:spacing w:before="40" w:after="0"/>
      <w:outlineLvl w:val="3"/>
    </w:pPr>
    <w:rPr>
      <w:i/>
      <w:iCs/>
    </w:rPr>
  </w:style>
  <w:style w:type="paragraph" w:styleId="5">
    <w:name w:val="heading 5"/>
    <w:basedOn w:val="a"/>
    <w:next w:val="a"/>
    <w:link w:val="50"/>
    <w:uiPriority w:val="9"/>
    <w:semiHidden/>
    <w:unhideWhenUsed/>
    <w:qFormat/>
    <w:rsid w:val="00095F43"/>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095F43"/>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095F43"/>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095F43"/>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095F4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4415"/>
    <w:pPr>
      <w:ind w:left="720"/>
      <w:contextualSpacing/>
    </w:pPr>
  </w:style>
  <w:style w:type="character" w:styleId="a4">
    <w:name w:val="annotation reference"/>
    <w:basedOn w:val="a0"/>
    <w:uiPriority w:val="99"/>
    <w:semiHidden/>
    <w:unhideWhenUsed/>
    <w:rsid w:val="0010193B"/>
    <w:rPr>
      <w:sz w:val="16"/>
      <w:szCs w:val="16"/>
    </w:rPr>
  </w:style>
  <w:style w:type="paragraph" w:styleId="a5">
    <w:name w:val="annotation text"/>
    <w:basedOn w:val="a"/>
    <w:link w:val="a6"/>
    <w:uiPriority w:val="99"/>
    <w:semiHidden/>
    <w:unhideWhenUsed/>
    <w:rsid w:val="0010193B"/>
    <w:pPr>
      <w:spacing w:line="240" w:lineRule="auto"/>
    </w:pPr>
    <w:rPr>
      <w:sz w:val="20"/>
      <w:szCs w:val="20"/>
    </w:rPr>
  </w:style>
  <w:style w:type="character" w:customStyle="1" w:styleId="a6">
    <w:name w:val="טקסט הערה תו"/>
    <w:basedOn w:val="a0"/>
    <w:link w:val="a5"/>
    <w:uiPriority w:val="99"/>
    <w:semiHidden/>
    <w:rsid w:val="0010193B"/>
    <w:rPr>
      <w:sz w:val="20"/>
      <w:szCs w:val="20"/>
    </w:rPr>
  </w:style>
  <w:style w:type="paragraph" w:styleId="a7">
    <w:name w:val="annotation subject"/>
    <w:basedOn w:val="a5"/>
    <w:next w:val="a5"/>
    <w:link w:val="a8"/>
    <w:uiPriority w:val="99"/>
    <w:semiHidden/>
    <w:unhideWhenUsed/>
    <w:rsid w:val="0010193B"/>
    <w:rPr>
      <w:b/>
      <w:bCs/>
    </w:rPr>
  </w:style>
  <w:style w:type="character" w:customStyle="1" w:styleId="a8">
    <w:name w:val="נושא הערה תו"/>
    <w:basedOn w:val="a6"/>
    <w:link w:val="a7"/>
    <w:uiPriority w:val="99"/>
    <w:semiHidden/>
    <w:rsid w:val="0010193B"/>
    <w:rPr>
      <w:b/>
      <w:bCs/>
      <w:sz w:val="20"/>
      <w:szCs w:val="20"/>
    </w:rPr>
  </w:style>
  <w:style w:type="paragraph" w:styleId="a9">
    <w:name w:val="Balloon Text"/>
    <w:basedOn w:val="a"/>
    <w:link w:val="aa"/>
    <w:uiPriority w:val="99"/>
    <w:semiHidden/>
    <w:unhideWhenUsed/>
    <w:rsid w:val="0010193B"/>
    <w:pPr>
      <w:spacing w:after="0" w:line="240" w:lineRule="auto"/>
    </w:pPr>
    <w:rPr>
      <w:rFonts w:ascii="Segoe UI" w:hAnsi="Segoe UI" w:cs="Segoe UI"/>
      <w:sz w:val="18"/>
      <w:szCs w:val="18"/>
    </w:rPr>
  </w:style>
  <w:style w:type="character" w:customStyle="1" w:styleId="aa">
    <w:name w:val="טקסט בלונים תו"/>
    <w:basedOn w:val="a0"/>
    <w:link w:val="a9"/>
    <w:uiPriority w:val="99"/>
    <w:semiHidden/>
    <w:rsid w:val="0010193B"/>
    <w:rPr>
      <w:rFonts w:ascii="Segoe UI" w:hAnsi="Segoe UI" w:cs="Segoe UI"/>
      <w:sz w:val="18"/>
      <w:szCs w:val="18"/>
    </w:rPr>
  </w:style>
  <w:style w:type="paragraph" w:styleId="ab">
    <w:name w:val="Revision"/>
    <w:hidden/>
    <w:uiPriority w:val="99"/>
    <w:semiHidden/>
    <w:rsid w:val="00FD2815"/>
    <w:pPr>
      <w:spacing w:after="0" w:line="240" w:lineRule="auto"/>
    </w:pPr>
  </w:style>
  <w:style w:type="character" w:customStyle="1" w:styleId="10">
    <w:name w:val="כותרת 1 תו"/>
    <w:basedOn w:val="a0"/>
    <w:link w:val="1"/>
    <w:uiPriority w:val="9"/>
    <w:rsid w:val="00095F43"/>
    <w:rPr>
      <w:rFonts w:asciiTheme="majorHAnsi" w:eastAsiaTheme="majorEastAsia" w:hAnsiTheme="majorHAnsi" w:cstheme="majorBidi"/>
      <w:color w:val="2F5496" w:themeColor="accent1" w:themeShade="BF"/>
      <w:sz w:val="32"/>
      <w:szCs w:val="32"/>
    </w:rPr>
  </w:style>
  <w:style w:type="character" w:customStyle="1" w:styleId="20">
    <w:name w:val="כותרת 2 תו"/>
    <w:basedOn w:val="a0"/>
    <w:link w:val="2"/>
    <w:uiPriority w:val="9"/>
    <w:semiHidden/>
    <w:rsid w:val="00095F43"/>
    <w:rPr>
      <w:rFonts w:asciiTheme="majorHAnsi" w:eastAsiaTheme="majorEastAsia" w:hAnsiTheme="majorHAnsi" w:cstheme="majorBidi"/>
      <w:color w:val="2F5496" w:themeColor="accent1" w:themeShade="BF"/>
      <w:sz w:val="28"/>
      <w:szCs w:val="28"/>
    </w:rPr>
  </w:style>
  <w:style w:type="character" w:customStyle="1" w:styleId="30">
    <w:name w:val="כותרת 3 תו"/>
    <w:basedOn w:val="a0"/>
    <w:link w:val="3"/>
    <w:uiPriority w:val="9"/>
    <w:semiHidden/>
    <w:rsid w:val="00095F43"/>
    <w:rPr>
      <w:rFonts w:asciiTheme="majorHAnsi" w:eastAsiaTheme="majorEastAsia" w:hAnsiTheme="majorHAnsi" w:cstheme="majorBidi"/>
      <w:color w:val="1F3864" w:themeColor="accent1" w:themeShade="80"/>
      <w:sz w:val="24"/>
      <w:szCs w:val="24"/>
    </w:rPr>
  </w:style>
  <w:style w:type="character" w:customStyle="1" w:styleId="40">
    <w:name w:val="כותרת 4 תו"/>
    <w:basedOn w:val="a0"/>
    <w:link w:val="4"/>
    <w:uiPriority w:val="9"/>
    <w:semiHidden/>
    <w:rsid w:val="00095F43"/>
    <w:rPr>
      <w:i/>
      <w:iCs/>
    </w:rPr>
  </w:style>
  <w:style w:type="character" w:customStyle="1" w:styleId="50">
    <w:name w:val="כותרת 5 תו"/>
    <w:basedOn w:val="a0"/>
    <w:link w:val="5"/>
    <w:uiPriority w:val="9"/>
    <w:semiHidden/>
    <w:rsid w:val="00095F43"/>
    <w:rPr>
      <w:color w:val="2F5496" w:themeColor="accent1" w:themeShade="BF"/>
    </w:rPr>
  </w:style>
  <w:style w:type="character" w:customStyle="1" w:styleId="60">
    <w:name w:val="כותרת 6 תו"/>
    <w:basedOn w:val="a0"/>
    <w:link w:val="6"/>
    <w:uiPriority w:val="9"/>
    <w:semiHidden/>
    <w:rsid w:val="00095F43"/>
    <w:rPr>
      <w:color w:val="1F3864" w:themeColor="accent1" w:themeShade="80"/>
    </w:rPr>
  </w:style>
  <w:style w:type="character" w:customStyle="1" w:styleId="70">
    <w:name w:val="כותרת 7 תו"/>
    <w:basedOn w:val="a0"/>
    <w:link w:val="7"/>
    <w:uiPriority w:val="9"/>
    <w:semiHidden/>
    <w:rsid w:val="00095F43"/>
    <w:rPr>
      <w:rFonts w:asciiTheme="majorHAnsi" w:eastAsiaTheme="majorEastAsia" w:hAnsiTheme="majorHAnsi" w:cstheme="majorBidi"/>
      <w:i/>
      <w:iCs/>
      <w:color w:val="1F3864" w:themeColor="accent1" w:themeShade="80"/>
    </w:rPr>
  </w:style>
  <w:style w:type="character" w:customStyle="1" w:styleId="80">
    <w:name w:val="כותרת 8 תו"/>
    <w:basedOn w:val="a0"/>
    <w:link w:val="8"/>
    <w:uiPriority w:val="9"/>
    <w:semiHidden/>
    <w:rsid w:val="00095F43"/>
    <w:rPr>
      <w:color w:val="262626" w:themeColor="text1" w:themeTint="D9"/>
      <w:sz w:val="21"/>
      <w:szCs w:val="21"/>
    </w:rPr>
  </w:style>
  <w:style w:type="character" w:customStyle="1" w:styleId="90">
    <w:name w:val="כותרת 9 תו"/>
    <w:basedOn w:val="a0"/>
    <w:link w:val="9"/>
    <w:uiPriority w:val="9"/>
    <w:semiHidden/>
    <w:rsid w:val="00095F43"/>
    <w:rPr>
      <w:rFonts w:asciiTheme="majorHAnsi" w:eastAsiaTheme="majorEastAsia" w:hAnsiTheme="majorHAnsi" w:cstheme="majorBidi"/>
      <w:i/>
      <w:iCs/>
      <w:color w:val="262626" w:themeColor="text1" w:themeTint="D9"/>
      <w:sz w:val="21"/>
      <w:szCs w:val="21"/>
    </w:rPr>
  </w:style>
  <w:style w:type="paragraph" w:styleId="ac">
    <w:name w:val="caption"/>
    <w:basedOn w:val="a"/>
    <w:next w:val="a"/>
    <w:uiPriority w:val="35"/>
    <w:semiHidden/>
    <w:unhideWhenUsed/>
    <w:qFormat/>
    <w:rsid w:val="00095F43"/>
    <w:pPr>
      <w:spacing w:after="200" w:line="240" w:lineRule="auto"/>
    </w:pPr>
    <w:rPr>
      <w:i/>
      <w:iCs/>
      <w:color w:val="44546A" w:themeColor="text2"/>
      <w:sz w:val="18"/>
      <w:szCs w:val="18"/>
    </w:rPr>
  </w:style>
  <w:style w:type="paragraph" w:styleId="ad">
    <w:name w:val="Title"/>
    <w:basedOn w:val="a"/>
    <w:next w:val="a"/>
    <w:link w:val="ae"/>
    <w:uiPriority w:val="10"/>
    <w:qFormat/>
    <w:rsid w:val="00095F43"/>
    <w:pPr>
      <w:spacing w:after="0" w:line="240" w:lineRule="auto"/>
      <w:contextualSpacing/>
    </w:pPr>
    <w:rPr>
      <w:rFonts w:asciiTheme="majorHAnsi" w:eastAsiaTheme="majorEastAsia" w:hAnsiTheme="majorHAnsi" w:cstheme="majorBidi"/>
      <w:spacing w:val="-10"/>
      <w:sz w:val="56"/>
      <w:szCs w:val="56"/>
    </w:rPr>
  </w:style>
  <w:style w:type="character" w:customStyle="1" w:styleId="ae">
    <w:name w:val="כותרת טקסט תו"/>
    <w:basedOn w:val="a0"/>
    <w:link w:val="ad"/>
    <w:uiPriority w:val="10"/>
    <w:rsid w:val="00095F43"/>
    <w:rPr>
      <w:rFonts w:asciiTheme="majorHAnsi" w:eastAsiaTheme="majorEastAsia" w:hAnsiTheme="majorHAnsi" w:cstheme="majorBidi"/>
      <w:spacing w:val="-10"/>
      <w:sz w:val="56"/>
      <w:szCs w:val="56"/>
    </w:rPr>
  </w:style>
  <w:style w:type="paragraph" w:styleId="af">
    <w:name w:val="Subtitle"/>
    <w:basedOn w:val="a"/>
    <w:next w:val="a"/>
    <w:link w:val="af0"/>
    <w:uiPriority w:val="11"/>
    <w:qFormat/>
    <w:rsid w:val="00095F43"/>
    <w:pPr>
      <w:numPr>
        <w:ilvl w:val="1"/>
      </w:numPr>
    </w:pPr>
    <w:rPr>
      <w:color w:val="5A5A5A" w:themeColor="text1" w:themeTint="A5"/>
      <w:spacing w:val="15"/>
    </w:rPr>
  </w:style>
  <w:style w:type="character" w:customStyle="1" w:styleId="af0">
    <w:name w:val="כותרת משנה תו"/>
    <w:basedOn w:val="a0"/>
    <w:link w:val="af"/>
    <w:uiPriority w:val="11"/>
    <w:rsid w:val="00095F43"/>
    <w:rPr>
      <w:color w:val="5A5A5A" w:themeColor="text1" w:themeTint="A5"/>
      <w:spacing w:val="15"/>
    </w:rPr>
  </w:style>
  <w:style w:type="character" w:styleId="af1">
    <w:name w:val="Strong"/>
    <w:basedOn w:val="a0"/>
    <w:uiPriority w:val="22"/>
    <w:qFormat/>
    <w:rsid w:val="00095F43"/>
    <w:rPr>
      <w:b/>
      <w:bCs/>
      <w:color w:val="auto"/>
    </w:rPr>
  </w:style>
  <w:style w:type="character" w:styleId="af2">
    <w:name w:val="Emphasis"/>
    <w:basedOn w:val="a0"/>
    <w:uiPriority w:val="20"/>
    <w:qFormat/>
    <w:rsid w:val="00095F43"/>
    <w:rPr>
      <w:i/>
      <w:iCs/>
      <w:color w:val="auto"/>
    </w:rPr>
  </w:style>
  <w:style w:type="paragraph" w:styleId="af3">
    <w:name w:val="No Spacing"/>
    <w:uiPriority w:val="1"/>
    <w:qFormat/>
    <w:rsid w:val="00095F43"/>
    <w:pPr>
      <w:spacing w:after="0" w:line="240" w:lineRule="auto"/>
    </w:pPr>
  </w:style>
  <w:style w:type="paragraph" w:styleId="af4">
    <w:name w:val="Quote"/>
    <w:basedOn w:val="a"/>
    <w:next w:val="a"/>
    <w:link w:val="af5"/>
    <w:uiPriority w:val="29"/>
    <w:qFormat/>
    <w:rsid w:val="00095F43"/>
    <w:pPr>
      <w:spacing w:before="200"/>
      <w:ind w:left="864" w:right="864"/>
    </w:pPr>
    <w:rPr>
      <w:i/>
      <w:iCs/>
      <w:color w:val="404040" w:themeColor="text1" w:themeTint="BF"/>
    </w:rPr>
  </w:style>
  <w:style w:type="character" w:customStyle="1" w:styleId="af5">
    <w:name w:val="ציטוט תו"/>
    <w:basedOn w:val="a0"/>
    <w:link w:val="af4"/>
    <w:uiPriority w:val="29"/>
    <w:rsid w:val="00095F43"/>
    <w:rPr>
      <w:i/>
      <w:iCs/>
      <w:color w:val="404040" w:themeColor="text1" w:themeTint="BF"/>
    </w:rPr>
  </w:style>
  <w:style w:type="paragraph" w:styleId="af6">
    <w:name w:val="Intense Quote"/>
    <w:basedOn w:val="a"/>
    <w:next w:val="a"/>
    <w:link w:val="af7"/>
    <w:uiPriority w:val="30"/>
    <w:qFormat/>
    <w:rsid w:val="00095F4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7">
    <w:name w:val="ציטוט חזק תו"/>
    <w:basedOn w:val="a0"/>
    <w:link w:val="af6"/>
    <w:uiPriority w:val="30"/>
    <w:rsid w:val="00095F43"/>
    <w:rPr>
      <w:i/>
      <w:iCs/>
      <w:color w:val="4472C4" w:themeColor="accent1"/>
    </w:rPr>
  </w:style>
  <w:style w:type="character" w:styleId="af8">
    <w:name w:val="Subtle Emphasis"/>
    <w:basedOn w:val="a0"/>
    <w:uiPriority w:val="19"/>
    <w:qFormat/>
    <w:rsid w:val="00095F43"/>
    <w:rPr>
      <w:i/>
      <w:iCs/>
      <w:color w:val="404040" w:themeColor="text1" w:themeTint="BF"/>
    </w:rPr>
  </w:style>
  <w:style w:type="character" w:styleId="af9">
    <w:name w:val="Intense Emphasis"/>
    <w:basedOn w:val="a0"/>
    <w:uiPriority w:val="21"/>
    <w:qFormat/>
    <w:rsid w:val="00095F43"/>
    <w:rPr>
      <w:i/>
      <w:iCs/>
      <w:color w:val="4472C4" w:themeColor="accent1"/>
    </w:rPr>
  </w:style>
  <w:style w:type="character" w:styleId="afa">
    <w:name w:val="Subtle Reference"/>
    <w:basedOn w:val="a0"/>
    <w:uiPriority w:val="31"/>
    <w:qFormat/>
    <w:rsid w:val="00095F43"/>
    <w:rPr>
      <w:smallCaps/>
      <w:color w:val="404040" w:themeColor="text1" w:themeTint="BF"/>
    </w:rPr>
  </w:style>
  <w:style w:type="character" w:styleId="afb">
    <w:name w:val="Intense Reference"/>
    <w:basedOn w:val="a0"/>
    <w:uiPriority w:val="32"/>
    <w:qFormat/>
    <w:rsid w:val="00095F43"/>
    <w:rPr>
      <w:b/>
      <w:bCs/>
      <w:smallCaps/>
      <w:color w:val="4472C4" w:themeColor="accent1"/>
      <w:spacing w:val="5"/>
    </w:rPr>
  </w:style>
  <w:style w:type="character" w:styleId="afc">
    <w:name w:val="Book Title"/>
    <w:basedOn w:val="a0"/>
    <w:uiPriority w:val="33"/>
    <w:qFormat/>
    <w:rsid w:val="00095F43"/>
    <w:rPr>
      <w:b/>
      <w:bCs/>
      <w:i/>
      <w:iCs/>
      <w:spacing w:val="5"/>
    </w:rPr>
  </w:style>
  <w:style w:type="paragraph" w:styleId="afd">
    <w:name w:val="TOC Heading"/>
    <w:basedOn w:val="1"/>
    <w:next w:val="a"/>
    <w:uiPriority w:val="39"/>
    <w:unhideWhenUsed/>
    <w:qFormat/>
    <w:rsid w:val="00095F43"/>
    <w:pPr>
      <w:outlineLvl w:val="9"/>
    </w:pPr>
  </w:style>
  <w:style w:type="table" w:styleId="afe">
    <w:name w:val="Table Grid"/>
    <w:basedOn w:val="a1"/>
    <w:uiPriority w:val="39"/>
    <w:rsid w:val="00CF6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header"/>
    <w:basedOn w:val="a"/>
    <w:link w:val="aff0"/>
    <w:uiPriority w:val="99"/>
    <w:unhideWhenUsed/>
    <w:rsid w:val="00A7613A"/>
    <w:pPr>
      <w:tabs>
        <w:tab w:val="center" w:pos="4153"/>
        <w:tab w:val="right" w:pos="8306"/>
      </w:tabs>
      <w:spacing w:after="0" w:line="240" w:lineRule="auto"/>
    </w:pPr>
  </w:style>
  <w:style w:type="character" w:customStyle="1" w:styleId="aff0">
    <w:name w:val="כותרת עליונה תו"/>
    <w:basedOn w:val="a0"/>
    <w:link w:val="aff"/>
    <w:uiPriority w:val="99"/>
    <w:rsid w:val="00A7613A"/>
  </w:style>
  <w:style w:type="paragraph" w:styleId="aff1">
    <w:name w:val="footer"/>
    <w:basedOn w:val="a"/>
    <w:link w:val="aff2"/>
    <w:uiPriority w:val="99"/>
    <w:unhideWhenUsed/>
    <w:rsid w:val="00A7613A"/>
    <w:pPr>
      <w:tabs>
        <w:tab w:val="center" w:pos="4153"/>
        <w:tab w:val="right" w:pos="8306"/>
      </w:tabs>
      <w:spacing w:after="0" w:line="240" w:lineRule="auto"/>
    </w:pPr>
  </w:style>
  <w:style w:type="character" w:customStyle="1" w:styleId="aff2">
    <w:name w:val="כותרת תחתונה תו"/>
    <w:basedOn w:val="a0"/>
    <w:link w:val="aff1"/>
    <w:uiPriority w:val="99"/>
    <w:rsid w:val="00A7613A"/>
  </w:style>
  <w:style w:type="character" w:styleId="aff3">
    <w:name w:val="line number"/>
    <w:basedOn w:val="a0"/>
    <w:uiPriority w:val="99"/>
    <w:semiHidden/>
    <w:unhideWhenUsed/>
    <w:rsid w:val="008741E9"/>
  </w:style>
  <w:style w:type="paragraph" w:styleId="TOC5">
    <w:name w:val="toc 5"/>
    <w:basedOn w:val="a"/>
    <w:next w:val="a"/>
    <w:autoRedefine/>
    <w:uiPriority w:val="39"/>
    <w:semiHidden/>
    <w:unhideWhenUsed/>
    <w:rsid w:val="00273CA7"/>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1366">
      <w:bodyDiv w:val="1"/>
      <w:marLeft w:val="0"/>
      <w:marRight w:val="0"/>
      <w:marTop w:val="0"/>
      <w:marBottom w:val="0"/>
      <w:divBdr>
        <w:top w:val="none" w:sz="0" w:space="0" w:color="auto"/>
        <w:left w:val="none" w:sz="0" w:space="0" w:color="auto"/>
        <w:bottom w:val="none" w:sz="0" w:space="0" w:color="auto"/>
        <w:right w:val="none" w:sz="0" w:space="0" w:color="auto"/>
      </w:divBdr>
    </w:div>
    <w:div w:id="574364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0E8A4-65D1-4AA2-99B7-57AF1E71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7686</Words>
  <Characters>38435</Characters>
  <Application>Microsoft Office Word</Application>
  <DocSecurity>0</DocSecurity>
  <Lines>320</Lines>
  <Paragraphs>92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Meyer</dc:creator>
  <cp:keywords/>
  <dc:description/>
  <cp:lastModifiedBy>Phyllis Meyer</cp:lastModifiedBy>
  <cp:revision>2</cp:revision>
  <dcterms:created xsi:type="dcterms:W3CDTF">2023-07-07T11:55:00Z</dcterms:created>
  <dcterms:modified xsi:type="dcterms:W3CDTF">2023-07-07T11:55:00Z</dcterms:modified>
</cp:coreProperties>
</file>