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3A" w:rsidRPr="00A06B01" w:rsidRDefault="00FA653A" w:rsidP="00FA653A">
      <w:pPr>
        <w:spacing w:line="360" w:lineRule="auto"/>
        <w:contextualSpacing/>
        <w:rPr>
          <w:rFonts w:ascii="Arial" w:hAnsi="Arial" w:cs="David"/>
          <w:bCs/>
          <w:sz w:val="24"/>
          <w:szCs w:val="24"/>
          <w:rtl/>
        </w:rPr>
      </w:pPr>
      <w:r w:rsidRPr="00A06B01">
        <w:rPr>
          <w:rFonts w:ascii="Arial" w:hAnsi="Arial" w:cs="David"/>
          <w:bCs/>
          <w:sz w:val="24"/>
          <w:szCs w:val="24"/>
          <w:rtl/>
        </w:rPr>
        <w:t xml:space="preserve">                    </w:t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noProof/>
          <w:color w:val="7030A0"/>
        </w:rPr>
        <w:drawing>
          <wp:inline distT="0" distB="0" distL="0" distR="0" wp14:anchorId="6F1E9846" wp14:editId="03C497AA">
            <wp:extent cx="1047750" cy="1295400"/>
            <wp:effectExtent l="0" t="0" r="0" b="0"/>
            <wp:docPr id="1" name="תמונה 1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>
        <w:rPr>
          <w:rFonts w:ascii="Arial" w:hAnsi="Arial" w:cs="David"/>
          <w:bCs/>
          <w:sz w:val="24"/>
          <w:szCs w:val="24"/>
          <w:rtl/>
        </w:rPr>
        <w:tab/>
      </w:r>
      <w:r w:rsidRPr="007352BA">
        <w:rPr>
          <w:rFonts w:ascii="Arial" w:hAnsi="Arial" w:cs="David"/>
          <w:b/>
          <w:sz w:val="24"/>
          <w:szCs w:val="24"/>
          <w:rtl/>
        </w:rPr>
        <w:t>תאריך עדכון:</w:t>
      </w:r>
      <w:r w:rsidRPr="00A06B01">
        <w:rPr>
          <w:rFonts w:ascii="Arial" w:hAnsi="Arial" w:cs="David"/>
          <w:bCs/>
          <w:sz w:val="24"/>
          <w:szCs w:val="24"/>
          <w:rtl/>
        </w:rPr>
        <w:t xml:space="preserve"> </w:t>
      </w:r>
      <w:r>
        <w:rPr>
          <w:rFonts w:ascii="Arial" w:hAnsi="Arial" w:cs="David" w:hint="cs"/>
          <w:bCs/>
          <w:sz w:val="24"/>
          <w:szCs w:val="24"/>
          <w:rtl/>
        </w:rPr>
        <w:t>24.2.20</w:t>
      </w:r>
    </w:p>
    <w:p w:rsidR="00FA653A" w:rsidRDefault="00FA653A" w:rsidP="00FA653A">
      <w:pPr>
        <w:spacing w:line="360" w:lineRule="auto"/>
        <w:contextualSpacing/>
        <w:jc w:val="center"/>
        <w:rPr>
          <w:rFonts w:ascii="Arial" w:hAnsi="Arial" w:cs="David"/>
          <w:bCs/>
          <w:sz w:val="24"/>
          <w:szCs w:val="24"/>
          <w:rtl/>
        </w:rPr>
      </w:pPr>
    </w:p>
    <w:p w:rsidR="00FA653A" w:rsidRDefault="00FA653A" w:rsidP="00FA653A">
      <w:pPr>
        <w:spacing w:line="360" w:lineRule="auto"/>
        <w:contextualSpacing/>
        <w:jc w:val="center"/>
        <w:rPr>
          <w:rFonts w:ascii="Tahoma" w:hAnsi="Tahoma" w:cs="David"/>
          <w:bCs/>
          <w:sz w:val="28"/>
          <w:szCs w:val="28"/>
          <w:rtl/>
        </w:rPr>
      </w:pPr>
      <w:r w:rsidRPr="00A06B01">
        <w:rPr>
          <w:rFonts w:ascii="Tahoma" w:hAnsi="Tahoma" w:cs="David"/>
          <w:bCs/>
          <w:sz w:val="24"/>
          <w:szCs w:val="24"/>
          <w:rtl/>
        </w:rPr>
        <w:t xml:space="preserve"> </w:t>
      </w:r>
      <w:r>
        <w:rPr>
          <w:rFonts w:ascii="Tahoma" w:hAnsi="Tahoma" w:cs="David"/>
          <w:bCs/>
          <w:sz w:val="28"/>
          <w:szCs w:val="28"/>
          <w:rtl/>
        </w:rPr>
        <w:t xml:space="preserve">       </w:t>
      </w:r>
      <w:r>
        <w:rPr>
          <w:rFonts w:ascii="Tahoma" w:hAnsi="Tahoma" w:cs="David" w:hint="cs"/>
          <w:bCs/>
          <w:sz w:val="28"/>
          <w:szCs w:val="28"/>
          <w:rtl/>
        </w:rPr>
        <w:t xml:space="preserve">50-110-01      </w:t>
      </w:r>
      <w:r>
        <w:rPr>
          <w:rFonts w:ascii="Tahoma" w:hAnsi="Tahoma" w:cs="David"/>
          <w:bCs/>
          <w:sz w:val="28"/>
          <w:szCs w:val="28"/>
          <w:rtl/>
        </w:rPr>
        <w:t xml:space="preserve">    </w:t>
      </w:r>
      <w:r w:rsidRPr="0009589D">
        <w:rPr>
          <w:rFonts w:ascii="Tahoma" w:hAnsi="Tahoma" w:cs="David"/>
          <w:bCs/>
          <w:sz w:val="28"/>
          <w:szCs w:val="28"/>
          <w:rtl/>
        </w:rPr>
        <w:t>ה</w:t>
      </w:r>
      <w:r w:rsidRPr="0091486E">
        <w:rPr>
          <w:rFonts w:ascii="Tahoma" w:hAnsi="Tahoma" w:cs="David"/>
          <w:bCs/>
          <w:sz w:val="28"/>
          <w:szCs w:val="28"/>
          <w:rtl/>
        </w:rPr>
        <w:t>טקסט</w:t>
      </w:r>
      <w:r>
        <w:rPr>
          <w:rFonts w:ascii="Tahoma" w:hAnsi="Tahoma" w:cs="David"/>
          <w:bCs/>
          <w:sz w:val="28"/>
          <w:szCs w:val="28"/>
          <w:rtl/>
        </w:rPr>
        <w:t xml:space="preserve"> כאתגר</w:t>
      </w:r>
      <w:r w:rsidRPr="0091486E">
        <w:rPr>
          <w:rFonts w:ascii="Tahoma" w:hAnsi="Tahoma" w:cs="David"/>
          <w:bCs/>
          <w:sz w:val="28"/>
          <w:szCs w:val="28"/>
          <w:rtl/>
        </w:rPr>
        <w:t xml:space="preserve"> תרגו</w:t>
      </w:r>
      <w:r>
        <w:rPr>
          <w:rFonts w:ascii="Tahoma" w:hAnsi="Tahoma" w:cs="David"/>
          <w:bCs/>
          <w:sz w:val="28"/>
          <w:szCs w:val="28"/>
          <w:rtl/>
        </w:rPr>
        <w:t>מי</w:t>
      </w:r>
    </w:p>
    <w:p w:rsidR="00FA653A" w:rsidRPr="0091486E" w:rsidRDefault="00FA653A" w:rsidP="00FA653A">
      <w:pPr>
        <w:spacing w:line="360" w:lineRule="auto"/>
        <w:contextualSpacing/>
        <w:jc w:val="center"/>
        <w:rPr>
          <w:rFonts w:ascii="Tahoma" w:hAnsi="Tahoma" w:cs="David"/>
          <w:bCs/>
          <w:sz w:val="28"/>
          <w:szCs w:val="28"/>
          <w:rtl/>
        </w:rPr>
      </w:pPr>
    </w:p>
    <w:p w:rsidR="00FA653A" w:rsidRDefault="00FA653A" w:rsidP="00FA653A">
      <w:pPr>
        <w:spacing w:line="360" w:lineRule="auto"/>
        <w:contextualSpacing/>
        <w:jc w:val="center"/>
        <w:rPr>
          <w:rFonts w:ascii="Tahoma" w:hAnsi="Tahoma" w:cs="David"/>
          <w:b/>
          <w:sz w:val="24"/>
          <w:szCs w:val="24"/>
          <w:rtl/>
        </w:rPr>
      </w:pPr>
      <w:r w:rsidRPr="0046462A">
        <w:rPr>
          <w:rFonts w:ascii="Tahoma" w:hAnsi="Tahoma" w:cs="David"/>
          <w:bCs/>
          <w:sz w:val="24"/>
          <w:szCs w:val="24"/>
          <w:rtl/>
        </w:rPr>
        <w:t>מרצה</w:t>
      </w:r>
      <w:r>
        <w:rPr>
          <w:rFonts w:ascii="Tahoma" w:hAnsi="Tahoma" w:cs="David"/>
          <w:b/>
          <w:sz w:val="24"/>
          <w:szCs w:val="24"/>
          <w:rtl/>
        </w:rPr>
        <w:t xml:space="preserve">: גב' שולמית הרן   </w:t>
      </w:r>
      <w:r>
        <w:rPr>
          <w:rFonts w:ascii="Tahoma" w:hAnsi="Tahoma" w:cs="David"/>
          <w:b/>
          <w:sz w:val="24"/>
          <w:szCs w:val="24"/>
          <w:rtl/>
        </w:rPr>
        <w:tab/>
      </w:r>
      <w:r>
        <w:rPr>
          <w:rFonts w:ascii="Tahoma" w:hAnsi="Tahoma" w:cs="David"/>
          <w:b/>
          <w:sz w:val="24"/>
          <w:szCs w:val="24"/>
          <w:rtl/>
        </w:rPr>
        <w:tab/>
      </w:r>
      <w:r w:rsidRPr="00A06B01">
        <w:rPr>
          <w:rFonts w:ascii="Arial" w:hAnsi="Arial" w:cs="David"/>
          <w:b/>
          <w:bCs/>
          <w:sz w:val="24"/>
          <w:szCs w:val="24"/>
          <w:rtl/>
        </w:rPr>
        <w:t>סוג הקורס:</w:t>
      </w:r>
      <w:r w:rsidRPr="00A06B01">
        <w:rPr>
          <w:rFonts w:ascii="Arial" w:hAnsi="Arial" w:cs="David"/>
          <w:sz w:val="24"/>
          <w:szCs w:val="24"/>
          <w:rtl/>
        </w:rPr>
        <w:t xml:space="preserve"> שיעור ותרגיל</w:t>
      </w:r>
    </w:p>
    <w:p w:rsidR="00FA653A" w:rsidRDefault="00FA653A" w:rsidP="00FA653A">
      <w:pPr>
        <w:spacing w:line="360" w:lineRule="auto"/>
        <w:contextualSpacing/>
        <w:rPr>
          <w:rFonts w:ascii="Arial" w:hAnsi="Arial" w:cs="David"/>
          <w:sz w:val="24"/>
          <w:szCs w:val="24"/>
          <w:rtl/>
        </w:rPr>
      </w:pPr>
      <w:r w:rsidRPr="00392D1A">
        <w:rPr>
          <w:rFonts w:ascii="Arial" w:hAnsi="Arial" w:cs="David"/>
          <w:b/>
          <w:bCs/>
          <w:sz w:val="24"/>
          <w:szCs w:val="24"/>
          <w:rtl/>
        </w:rPr>
        <w:t>שנת לימודים</w:t>
      </w:r>
      <w:r w:rsidRPr="00392D1A">
        <w:rPr>
          <w:rFonts w:ascii="Arial" w:hAnsi="Arial" w:cs="David"/>
          <w:sz w:val="24"/>
          <w:szCs w:val="24"/>
          <w:rtl/>
        </w:rPr>
        <w:t xml:space="preserve">:   </w:t>
      </w:r>
      <w:r>
        <w:rPr>
          <w:rFonts w:ascii="Arial" w:hAnsi="Arial" w:cs="David" w:hint="cs"/>
          <w:sz w:val="24"/>
          <w:szCs w:val="24"/>
          <w:rtl/>
        </w:rPr>
        <w:t xml:space="preserve">תשפ"א   </w:t>
      </w:r>
      <w:r w:rsidRPr="00392D1A">
        <w:rPr>
          <w:rFonts w:ascii="Arial" w:hAnsi="Arial" w:cs="David"/>
          <w:b/>
          <w:bCs/>
          <w:sz w:val="24"/>
          <w:szCs w:val="24"/>
          <w:rtl/>
        </w:rPr>
        <w:tab/>
        <w:t>סמסטר</w:t>
      </w:r>
      <w:r w:rsidRPr="00392D1A">
        <w:rPr>
          <w:rFonts w:ascii="Arial" w:hAnsi="Arial" w:cs="David"/>
          <w:sz w:val="24"/>
          <w:szCs w:val="24"/>
          <w:rtl/>
        </w:rPr>
        <w:t xml:space="preserve">:   </w:t>
      </w:r>
      <w:r>
        <w:rPr>
          <w:rFonts w:ascii="Arial" w:hAnsi="Arial" w:cs="David"/>
          <w:sz w:val="24"/>
          <w:szCs w:val="24"/>
          <w:rtl/>
        </w:rPr>
        <w:t>שנתי</w:t>
      </w:r>
      <w:r w:rsidRPr="00392D1A">
        <w:rPr>
          <w:rFonts w:ascii="Arial" w:hAnsi="Arial" w:cs="David"/>
          <w:sz w:val="24"/>
          <w:szCs w:val="24"/>
          <w:rtl/>
        </w:rPr>
        <w:t xml:space="preserve">                          </w:t>
      </w:r>
      <w:r w:rsidRPr="00392D1A">
        <w:rPr>
          <w:rFonts w:ascii="Arial" w:hAnsi="Arial" w:cs="David"/>
          <w:b/>
          <w:bCs/>
          <w:sz w:val="24"/>
          <w:szCs w:val="24"/>
          <w:rtl/>
        </w:rPr>
        <w:t>היקף שעות</w:t>
      </w:r>
      <w:r w:rsidRPr="00392D1A">
        <w:rPr>
          <w:rFonts w:ascii="Arial" w:hAnsi="Arial" w:cs="David"/>
          <w:sz w:val="24"/>
          <w:szCs w:val="24"/>
          <w:rtl/>
        </w:rPr>
        <w:t xml:space="preserve">: 2 </w:t>
      </w:r>
      <w:proofErr w:type="spellStart"/>
      <w:r w:rsidRPr="00392D1A">
        <w:rPr>
          <w:rFonts w:ascii="Arial" w:hAnsi="Arial" w:cs="David"/>
          <w:sz w:val="24"/>
          <w:szCs w:val="24"/>
          <w:rtl/>
        </w:rPr>
        <w:t>ש"ש</w:t>
      </w:r>
      <w:proofErr w:type="spellEnd"/>
    </w:p>
    <w:p w:rsidR="00FA653A" w:rsidRPr="00392D1A" w:rsidRDefault="00FA653A" w:rsidP="00FA653A">
      <w:pPr>
        <w:spacing w:line="360" w:lineRule="auto"/>
        <w:contextualSpacing/>
        <w:rPr>
          <w:rFonts w:ascii="Arial" w:hAnsi="Arial" w:cs="David"/>
          <w:sz w:val="24"/>
          <w:szCs w:val="24"/>
          <w:rtl/>
        </w:rPr>
      </w:pPr>
      <w:r w:rsidRPr="00392D1A">
        <w:rPr>
          <w:rFonts w:ascii="Arial" w:hAnsi="Arial" w:cs="David"/>
          <w:sz w:val="24"/>
          <w:szCs w:val="24"/>
          <w:rtl/>
        </w:rPr>
        <w:t xml:space="preserve"> </w:t>
      </w:r>
    </w:p>
    <w:p w:rsidR="00FA653A" w:rsidRPr="00392D1A" w:rsidRDefault="00FA653A" w:rsidP="00FA653A">
      <w:pPr>
        <w:spacing w:line="360" w:lineRule="auto"/>
        <w:ind w:left="26"/>
        <w:rPr>
          <w:rFonts w:ascii="Arial" w:hAnsi="Arial" w:cs="David"/>
          <w:b/>
          <w:bCs/>
          <w:sz w:val="24"/>
          <w:szCs w:val="24"/>
          <w:rtl/>
        </w:rPr>
      </w:pPr>
      <w:r w:rsidRPr="00392D1A">
        <w:rPr>
          <w:rFonts w:ascii="Arial" w:hAnsi="Arial" w:cs="David"/>
          <w:b/>
          <w:bCs/>
          <w:sz w:val="24"/>
          <w:szCs w:val="24"/>
          <w:rtl/>
        </w:rPr>
        <w:t xml:space="preserve">א. </w:t>
      </w:r>
      <w:r w:rsidRPr="00392D1A">
        <w:rPr>
          <w:rFonts w:ascii="Arial" w:hAnsi="Arial" w:cs="David"/>
          <w:b/>
          <w:bCs/>
          <w:color w:val="0000FF"/>
          <w:sz w:val="24"/>
          <w:szCs w:val="24"/>
          <w:rtl/>
        </w:rPr>
        <w:t>מטרות הקורס</w:t>
      </w:r>
      <w:r w:rsidRPr="00392D1A">
        <w:rPr>
          <w:rFonts w:ascii="Arial" w:hAnsi="Arial" w:cs="David"/>
          <w:b/>
          <w:bCs/>
          <w:sz w:val="24"/>
          <w:szCs w:val="24"/>
          <w:rtl/>
        </w:rPr>
        <w:t xml:space="preserve"> (מטרות על / מטרות ספציפיות):</w:t>
      </w:r>
    </w:p>
    <w:p w:rsidR="00FA653A" w:rsidRPr="00392D1A" w:rsidRDefault="00FA653A" w:rsidP="00FA653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392D1A">
        <w:rPr>
          <w:rFonts w:ascii="Arial" w:hAnsi="Arial" w:cs="David"/>
          <w:sz w:val="24"/>
          <w:szCs w:val="24"/>
          <w:rtl/>
        </w:rPr>
        <w:t xml:space="preserve">חידוד מודעותו של הסטודנט לסוגיות תרגום אוניברסאליות בסוגות שונות. הקניית </w:t>
      </w:r>
      <w:r>
        <w:rPr>
          <w:rFonts w:ascii="Arial" w:hAnsi="Arial" w:cs="David"/>
          <w:sz w:val="24"/>
          <w:szCs w:val="24"/>
          <w:rtl/>
        </w:rPr>
        <w:t>מונחים מקצועיים ו</w:t>
      </w:r>
      <w:r w:rsidRPr="00392D1A">
        <w:rPr>
          <w:rFonts w:ascii="Arial" w:hAnsi="Arial" w:cs="David"/>
          <w:sz w:val="24"/>
          <w:szCs w:val="24"/>
          <w:rtl/>
        </w:rPr>
        <w:t xml:space="preserve">כושר איתור ופתרון בעיות ספציפיות באמצעות ניתוח טקסטים כהכנה לקראת תרגומם בכתב ובעל-פה. </w:t>
      </w:r>
    </w:p>
    <w:p w:rsidR="00FA653A" w:rsidRPr="00392D1A" w:rsidRDefault="00FA653A" w:rsidP="00FA653A">
      <w:pPr>
        <w:spacing w:line="360" w:lineRule="auto"/>
        <w:ind w:left="26"/>
        <w:rPr>
          <w:rFonts w:ascii="Arial" w:hAnsi="Arial" w:cs="David"/>
          <w:sz w:val="24"/>
          <w:szCs w:val="24"/>
          <w:rtl/>
        </w:rPr>
      </w:pPr>
      <w:r w:rsidRPr="00392D1A">
        <w:rPr>
          <w:rFonts w:ascii="Arial" w:hAnsi="Arial" w:cs="David"/>
          <w:b/>
          <w:bCs/>
          <w:sz w:val="24"/>
          <w:szCs w:val="24"/>
          <w:rtl/>
        </w:rPr>
        <w:t xml:space="preserve">ב. </w:t>
      </w:r>
      <w:r w:rsidRPr="00392D1A">
        <w:rPr>
          <w:rFonts w:ascii="Arial" w:hAnsi="Arial" w:cs="David"/>
          <w:b/>
          <w:bCs/>
          <w:color w:val="0000FF"/>
          <w:sz w:val="24"/>
          <w:szCs w:val="24"/>
          <w:rtl/>
        </w:rPr>
        <w:t>תוכן הקורס</w:t>
      </w:r>
      <w:r w:rsidRPr="00392D1A">
        <w:rPr>
          <w:rFonts w:ascii="Arial" w:hAnsi="Arial" w:cs="David"/>
          <w:b/>
          <w:bCs/>
          <w:sz w:val="24"/>
          <w:szCs w:val="24"/>
          <w:rtl/>
        </w:rPr>
        <w:t>:</w:t>
      </w:r>
      <w:r w:rsidRPr="00392D1A">
        <w:rPr>
          <w:rFonts w:ascii="Arial" w:hAnsi="Arial" w:cs="David"/>
          <w:sz w:val="24"/>
          <w:szCs w:val="24"/>
          <w:rtl/>
        </w:rPr>
        <w:t xml:space="preserve"> </w:t>
      </w:r>
    </w:p>
    <w:p w:rsidR="00FA653A" w:rsidRPr="00392D1A" w:rsidRDefault="00FA653A" w:rsidP="00FA653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392D1A">
        <w:rPr>
          <w:rFonts w:ascii="Arial" w:hAnsi="Arial" w:cs="David"/>
          <w:sz w:val="24"/>
          <w:szCs w:val="24"/>
          <w:rtl/>
        </w:rPr>
        <w:t xml:space="preserve">הסטודנט ייחשף לסוגות שונות כטקסטים אקדמיים, מקצועיים, מדעיים, טכניים, עיתונאיים, עיוניים, ספרותיים. </w:t>
      </w:r>
      <w:r>
        <w:rPr>
          <w:rFonts w:ascii="Arial" w:hAnsi="Arial" w:cs="David"/>
          <w:sz w:val="24"/>
          <w:szCs w:val="24"/>
          <w:rtl/>
        </w:rPr>
        <w:t>הוא יתוודע ל</w:t>
      </w:r>
      <w:r w:rsidRPr="00392D1A">
        <w:rPr>
          <w:rFonts w:ascii="Arial" w:hAnsi="Arial" w:cs="David"/>
          <w:sz w:val="24"/>
          <w:szCs w:val="24"/>
          <w:rtl/>
        </w:rPr>
        <w:t xml:space="preserve">סוגיות אוניברסאליות המהוות אתגר תרגומי מיוחד כגון </w:t>
      </w:r>
      <w:r>
        <w:rPr>
          <w:rFonts w:ascii="Arial" w:hAnsi="Arial" w:cs="David"/>
          <w:sz w:val="24"/>
          <w:szCs w:val="24"/>
          <w:rtl/>
        </w:rPr>
        <w:t xml:space="preserve">מינוח מקצועי, </w:t>
      </w:r>
      <w:r w:rsidRPr="00392D1A">
        <w:rPr>
          <w:rFonts w:ascii="Arial" w:hAnsi="Arial" w:cs="David"/>
          <w:sz w:val="24"/>
          <w:szCs w:val="24"/>
          <w:rtl/>
        </w:rPr>
        <w:t xml:space="preserve">פריטים תלויי-תרבות, ציטטות, פתגמים וניבים, ידידי כזב, הבדלים במבנה השפות.  </w:t>
      </w:r>
    </w:p>
    <w:p w:rsidR="00FA653A" w:rsidRPr="00392D1A" w:rsidRDefault="00FA653A" w:rsidP="00FA653A">
      <w:pPr>
        <w:ind w:left="26"/>
        <w:rPr>
          <w:rFonts w:ascii="Times New Roman" w:hAnsi="Times New Roman" w:cs="David"/>
          <w:sz w:val="24"/>
          <w:szCs w:val="24"/>
          <w:rtl/>
        </w:rPr>
      </w:pPr>
      <w:r w:rsidRPr="00392D1A">
        <w:rPr>
          <w:rFonts w:ascii="Arial" w:hAnsi="Arial" w:cs="David"/>
          <w:b/>
          <w:bCs/>
          <w:sz w:val="24"/>
          <w:szCs w:val="24"/>
          <w:rtl/>
        </w:rPr>
        <w:t>מהלך השיעורים:</w:t>
      </w:r>
      <w:r w:rsidRPr="00392D1A">
        <w:rPr>
          <w:rFonts w:ascii="Arial" w:hAnsi="Arial" w:cs="David"/>
          <w:sz w:val="24"/>
          <w:szCs w:val="24"/>
          <w:rtl/>
        </w:rPr>
        <w:t xml:space="preserve"> </w:t>
      </w:r>
      <w:r w:rsidRPr="00392D1A">
        <w:rPr>
          <w:rFonts w:cs="David"/>
          <w:sz w:val="24"/>
          <w:szCs w:val="24"/>
          <w:rtl/>
        </w:rPr>
        <w:t>הרצאות פרונטאליות בליווי מצגות ממוחשבות</w:t>
      </w:r>
      <w:r w:rsidRPr="00392D1A">
        <w:rPr>
          <w:rFonts w:cs="David"/>
          <w:sz w:val="24"/>
          <w:szCs w:val="24"/>
        </w:rPr>
        <w:t>;</w:t>
      </w:r>
      <w:r w:rsidRPr="00392D1A">
        <w:rPr>
          <w:rFonts w:cs="David"/>
          <w:sz w:val="24"/>
          <w:szCs w:val="24"/>
          <w:rtl/>
        </w:rPr>
        <w:t xml:space="preserve"> דיון כתתי על בסיס </w:t>
      </w:r>
      <w:r>
        <w:rPr>
          <w:rFonts w:cs="David"/>
          <w:sz w:val="24"/>
          <w:szCs w:val="24"/>
          <w:rtl/>
        </w:rPr>
        <w:t>הכנת טקסטים ו</w:t>
      </w:r>
      <w:r w:rsidRPr="00392D1A">
        <w:rPr>
          <w:rFonts w:cs="David"/>
          <w:sz w:val="24"/>
          <w:szCs w:val="24"/>
          <w:rtl/>
        </w:rPr>
        <w:t>קריאת ביבליוגרפיה</w:t>
      </w:r>
      <w:r w:rsidRPr="00392D1A">
        <w:rPr>
          <w:rFonts w:cs="David"/>
          <w:sz w:val="24"/>
          <w:szCs w:val="24"/>
        </w:rPr>
        <w:t>;</w:t>
      </w:r>
      <w:r w:rsidRPr="00392D1A">
        <w:rPr>
          <w:rFonts w:cs="David"/>
          <w:sz w:val="24"/>
          <w:szCs w:val="24"/>
          <w:rtl/>
        </w:rPr>
        <w:t xml:space="preserve"> </w:t>
      </w:r>
    </w:p>
    <w:p w:rsidR="00FA653A" w:rsidRDefault="00FA653A" w:rsidP="00FA653A">
      <w:pPr>
        <w:ind w:left="26"/>
        <w:rPr>
          <w:rFonts w:ascii="Arial" w:hAnsi="Arial"/>
          <w:rtl/>
        </w:rPr>
      </w:pPr>
      <w:r w:rsidRPr="00392D1A">
        <w:rPr>
          <w:rFonts w:ascii="Arial" w:hAnsi="Arial" w:cs="David"/>
          <w:b/>
          <w:bCs/>
          <w:sz w:val="24"/>
          <w:szCs w:val="24"/>
          <w:rtl/>
        </w:rPr>
        <w:t xml:space="preserve">    תכנית הוראה מפורטת לכל השיעורים: </w:t>
      </w:r>
    </w:p>
    <w:tbl>
      <w:tblPr>
        <w:tblStyle w:val="TableGrid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33"/>
        <w:gridCol w:w="2853"/>
        <w:gridCol w:w="1766"/>
        <w:gridCol w:w="1417"/>
      </w:tblGrid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מס' השיעור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נושא השיעור</w:t>
            </w:r>
          </w:p>
        </w:tc>
        <w:tc>
          <w:tcPr>
            <w:tcW w:w="1766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קריאה נדרשת</w:t>
            </w:r>
          </w:p>
        </w:tc>
        <w:tc>
          <w:tcPr>
            <w:tcW w:w="1417" w:type="dxa"/>
            <w:hideMark/>
          </w:tcPr>
          <w:p w:rsidR="00FA653A" w:rsidRPr="00392D1A" w:rsidRDefault="00FA653A" w:rsidP="00FB3200">
            <w:pPr>
              <w:spacing w:line="360" w:lineRule="auto"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 הערות</w:t>
            </w: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1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מבוא</w:t>
            </w:r>
          </w:p>
        </w:tc>
        <w:tc>
          <w:tcPr>
            <w:tcW w:w="1766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Pr="00392D1A" w:rsidRDefault="00FA653A" w:rsidP="00FB3200">
            <w:pPr>
              <w:spacing w:line="360" w:lineRule="auto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2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תרגום תלוי-תרבות: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שפת מקור מול שפת יעד</w:t>
            </w:r>
          </w:p>
        </w:tc>
        <w:tc>
          <w:tcPr>
            <w:tcW w:w="1766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Pr="00392D1A" w:rsidRDefault="00FA653A" w:rsidP="00FB3200">
            <w:pPr>
              <w:spacing w:line="360" w:lineRule="auto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3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איתור וניתוח מבנים לשוניים מסועפים והתמודדות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איתם בשפות יעד שונות </w:t>
            </w:r>
          </w:p>
        </w:tc>
        <w:tc>
          <w:tcPr>
            <w:tcW w:w="1766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Pr="00392D1A" w:rsidRDefault="00FA653A" w:rsidP="00FB3200">
            <w:pPr>
              <w:spacing w:line="360" w:lineRule="auto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4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זמנים דקדוקיים/   פעיל וסביל –   מקור מול תרגום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5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ind w:left="26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מילים פוליסמיות</w:t>
            </w:r>
            <w:r w:rsidRPr="00392D1A">
              <w:rPr>
                <w:rFonts w:ascii="Arial" w:hAnsi="Arial" w:cs="David"/>
                <w:sz w:val="24"/>
                <w:szCs w:val="24"/>
              </w:rPr>
              <w:t xml:space="preserve">   </w:t>
            </w: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           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שדות סמנטיים</w:t>
            </w:r>
            <w:r w:rsidRPr="00392D1A">
              <w:rPr>
                <w:rFonts w:ascii="Arial" w:hAnsi="Arial" w:cs="David"/>
                <w:sz w:val="24"/>
                <w:szCs w:val="24"/>
              </w:rPr>
              <w:t xml:space="preserve">         </w:t>
            </w: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                        מחסרים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lastRenderedPageBreak/>
              <w:t>מס' השיעור</w:t>
            </w:r>
          </w:p>
        </w:tc>
        <w:tc>
          <w:tcPr>
            <w:tcW w:w="2853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נושא השיעור</w:t>
            </w:r>
          </w:p>
        </w:tc>
        <w:tc>
          <w:tcPr>
            <w:tcW w:w="1766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קריאה נדרשת</w:t>
            </w:r>
          </w:p>
        </w:tc>
        <w:tc>
          <w:tcPr>
            <w:tcW w:w="1417" w:type="dxa"/>
          </w:tcPr>
          <w:p w:rsidR="00FA653A" w:rsidRPr="00392D1A" w:rsidRDefault="00FA653A" w:rsidP="00FB3200">
            <w:pPr>
              <w:spacing w:line="360" w:lineRule="auto"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 הערות</w:t>
            </w: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6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ind w:left="26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משחקי מילים, ניבים,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ביטויים ופתגמים,                                              צירופים כבולים, 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ידידי כזב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7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ind w:left="26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ציטטות, הרמזים,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מטפורות, דימויים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8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ind w:left="26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שמות פרטיים, מילים 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 שאולות, תחדישים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9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קישוריות ולכידות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10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אירוניה והומור, לשון המעטה והפרזה                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11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תרגום תלוי-סוגה (תלוי הקשר ותקופה): משלב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13-12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טקסט מדעי </w:t>
            </w:r>
            <w:r w:rsidRPr="00392D1A">
              <w:rPr>
                <w:rFonts w:ascii="Courier New" w:hAnsi="Courier New" w:cs="Courier New"/>
                <w:sz w:val="24"/>
                <w:szCs w:val="24"/>
                <w:rtl/>
              </w:rPr>
              <w:t>-</w:t>
            </w: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 ניתוח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15-14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טקסט אקדמי – ניתוח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17-16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טקסט עיתונאי – ניתוח                          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19-18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טקסט ספרותי </w:t>
            </w:r>
            <w:r w:rsidRPr="00392D1A">
              <w:rPr>
                <w:rFonts w:ascii="Courier New" w:hAnsi="Courier New" w:cs="Courier New"/>
                <w:sz w:val="24"/>
                <w:szCs w:val="24"/>
                <w:rtl/>
              </w:rPr>
              <w:t>-</w:t>
            </w:r>
            <w:r w:rsidRPr="00392D1A">
              <w:rPr>
                <w:rFonts w:ascii="Arial" w:hAnsi="Arial" w:cs="David"/>
                <w:sz w:val="24"/>
                <w:szCs w:val="24"/>
                <w:rtl/>
              </w:rPr>
              <w:t xml:space="preserve"> ניתוח     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21-20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טקסט פרסומי – ניתוח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23-22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טקסט טכני – ניתוח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25-24</w:t>
            </w:r>
          </w:p>
        </w:tc>
        <w:tc>
          <w:tcPr>
            <w:tcW w:w="2853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טקסט משפטי – ניתוח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26-24</w:t>
            </w:r>
          </w:p>
        </w:tc>
        <w:tc>
          <w:tcPr>
            <w:tcW w:w="2853" w:type="dxa"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  <w:rtl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טקסט משפטי – ניתוח</w:t>
            </w:r>
          </w:p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FA653A" w:rsidTr="00FB3200">
        <w:tc>
          <w:tcPr>
            <w:tcW w:w="133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27</w:t>
            </w:r>
          </w:p>
        </w:tc>
        <w:tc>
          <w:tcPr>
            <w:tcW w:w="2853" w:type="dxa"/>
            <w:hideMark/>
          </w:tcPr>
          <w:p w:rsidR="00FA653A" w:rsidRPr="00392D1A" w:rsidRDefault="00FA653A" w:rsidP="00FB3200">
            <w:pPr>
              <w:spacing w:line="240" w:lineRule="auto"/>
              <w:contextualSpacing/>
              <w:rPr>
                <w:rFonts w:ascii="Arial" w:hAnsi="Arial" w:cs="David"/>
                <w:sz w:val="24"/>
                <w:szCs w:val="24"/>
              </w:rPr>
            </w:pPr>
            <w:r w:rsidRPr="00392D1A">
              <w:rPr>
                <w:rFonts w:ascii="Arial" w:hAnsi="Arial" w:cs="David"/>
                <w:sz w:val="24"/>
                <w:szCs w:val="24"/>
                <w:rtl/>
              </w:rPr>
              <w:t>סיכום</w:t>
            </w:r>
          </w:p>
        </w:tc>
        <w:tc>
          <w:tcPr>
            <w:tcW w:w="1766" w:type="dxa"/>
          </w:tcPr>
          <w:p w:rsidR="00FA653A" w:rsidRDefault="00FA653A" w:rsidP="00FB3200">
            <w:pPr>
              <w:spacing w:line="240" w:lineRule="auto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3A" w:rsidRDefault="00FA653A" w:rsidP="00FB320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A653A" w:rsidRDefault="00FA653A" w:rsidP="00FA653A">
      <w:pPr>
        <w:ind w:left="26"/>
        <w:rPr>
          <w:rFonts w:ascii="Arial" w:hAnsi="Arial"/>
          <w:rtl/>
        </w:rPr>
      </w:pPr>
    </w:p>
    <w:p w:rsidR="00FA653A" w:rsidRPr="00A06B01" w:rsidRDefault="00FA653A" w:rsidP="00FA653A">
      <w:pPr>
        <w:spacing w:line="360" w:lineRule="auto"/>
        <w:ind w:left="28"/>
        <w:contextualSpacing/>
        <w:rPr>
          <w:rFonts w:ascii="Arial" w:hAnsi="Arial" w:cs="David"/>
          <w:b/>
          <w:bCs/>
          <w:sz w:val="24"/>
          <w:szCs w:val="24"/>
          <w:rtl/>
        </w:rPr>
      </w:pPr>
      <w:r w:rsidRPr="00A06B01">
        <w:rPr>
          <w:rFonts w:ascii="Arial" w:hAnsi="Arial" w:cs="David"/>
          <w:b/>
          <w:bCs/>
          <w:sz w:val="24"/>
          <w:szCs w:val="24"/>
          <w:rtl/>
        </w:rPr>
        <w:t xml:space="preserve">ג. </w:t>
      </w:r>
      <w:r w:rsidRPr="00A06B01">
        <w:rPr>
          <w:rFonts w:ascii="Arial" w:hAnsi="Arial" w:cs="David"/>
          <w:b/>
          <w:bCs/>
          <w:color w:val="0000FF"/>
          <w:sz w:val="24"/>
          <w:szCs w:val="24"/>
          <w:rtl/>
        </w:rPr>
        <w:t>חובות הקורס</w:t>
      </w:r>
      <w:r w:rsidRPr="00A06B01">
        <w:rPr>
          <w:rFonts w:ascii="Arial" w:hAnsi="Arial" w:cs="David"/>
          <w:b/>
          <w:bCs/>
          <w:sz w:val="24"/>
          <w:szCs w:val="24"/>
          <w:rtl/>
        </w:rPr>
        <w:t>:</w:t>
      </w:r>
    </w:p>
    <w:p w:rsidR="00FA653A" w:rsidRDefault="00FA653A" w:rsidP="00FA653A">
      <w:pPr>
        <w:spacing w:line="360" w:lineRule="auto"/>
        <w:ind w:left="28"/>
        <w:contextualSpacing/>
        <w:rPr>
          <w:rFonts w:ascii="Arial" w:hAnsi="Arial" w:cs="David"/>
          <w:sz w:val="24"/>
          <w:szCs w:val="24"/>
          <w:rtl/>
        </w:rPr>
      </w:pPr>
      <w:r w:rsidRPr="00A06B01">
        <w:rPr>
          <w:rFonts w:ascii="Arial" w:hAnsi="Arial" w:cs="David"/>
          <w:b/>
          <w:bCs/>
          <w:sz w:val="24"/>
          <w:szCs w:val="24"/>
          <w:rtl/>
        </w:rPr>
        <w:t xml:space="preserve">     דרישות קדם:</w:t>
      </w:r>
      <w:r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9D6F59">
        <w:rPr>
          <w:rFonts w:ascii="Arial" w:hAnsi="Arial" w:cs="David"/>
          <w:sz w:val="24"/>
          <w:szCs w:val="24"/>
          <w:rtl/>
        </w:rPr>
        <w:t>ידיעת עברית על בוריה</w:t>
      </w:r>
      <w:r>
        <w:rPr>
          <w:rFonts w:ascii="Arial" w:hAnsi="Arial" w:cs="David"/>
          <w:sz w:val="24"/>
          <w:szCs w:val="24"/>
          <w:rtl/>
        </w:rPr>
        <w:t>. ידיעת אנגלית רצויה.</w:t>
      </w:r>
    </w:p>
    <w:p w:rsidR="00FA653A" w:rsidRDefault="00FA653A" w:rsidP="00FA653A">
      <w:pPr>
        <w:spacing w:line="360" w:lineRule="auto"/>
        <w:ind w:left="28"/>
        <w:contextualSpacing/>
        <w:rPr>
          <w:rFonts w:ascii="Arial" w:hAnsi="Arial" w:cs="David"/>
          <w:sz w:val="24"/>
          <w:szCs w:val="24"/>
          <w:rtl/>
        </w:rPr>
      </w:pPr>
    </w:p>
    <w:p w:rsidR="00FA653A" w:rsidRDefault="00FA653A" w:rsidP="00FA653A">
      <w:pPr>
        <w:spacing w:line="360" w:lineRule="auto"/>
        <w:ind w:left="28"/>
        <w:contextualSpacing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 xml:space="preserve">ד. </w:t>
      </w:r>
      <w:r w:rsidRPr="005732E6">
        <w:rPr>
          <w:rFonts w:ascii="Arial" w:hAnsi="Arial" w:cs="David"/>
          <w:b/>
          <w:bCs/>
          <w:color w:val="0000FF"/>
          <w:sz w:val="24"/>
          <w:szCs w:val="24"/>
          <w:rtl/>
        </w:rPr>
        <w:t>מטלות:</w:t>
      </w:r>
      <w:r>
        <w:rPr>
          <w:rFonts w:ascii="Arial" w:hAnsi="Arial" w:cs="David"/>
          <w:sz w:val="24"/>
          <w:szCs w:val="24"/>
          <w:rtl/>
        </w:rPr>
        <w:t xml:space="preserve"> הכנת טקסטים ל</w:t>
      </w:r>
      <w:r>
        <w:rPr>
          <w:rFonts w:ascii="Arial" w:hAnsi="Arial" w:cs="David" w:hint="cs"/>
          <w:sz w:val="24"/>
          <w:szCs w:val="24"/>
          <w:rtl/>
        </w:rPr>
        <w:t xml:space="preserve">כל </w:t>
      </w:r>
      <w:r>
        <w:rPr>
          <w:rFonts w:ascii="Arial" w:hAnsi="Arial" w:cs="David"/>
          <w:sz w:val="24"/>
          <w:szCs w:val="24"/>
          <w:rtl/>
        </w:rPr>
        <w:t>שיעור, עבודה מסכמת בסוף כל סמסטר.</w:t>
      </w:r>
    </w:p>
    <w:p w:rsidR="00FA653A" w:rsidRPr="00A556F1" w:rsidRDefault="00FA653A" w:rsidP="00FA653A">
      <w:pPr>
        <w:spacing w:after="0" w:line="240" w:lineRule="auto"/>
        <w:ind w:left="226" w:firstLine="26"/>
        <w:rPr>
          <w:rFonts w:ascii="Arial" w:hAnsi="Arial"/>
          <w:sz w:val="24"/>
          <w:szCs w:val="24"/>
          <w:rtl/>
        </w:rPr>
      </w:pPr>
      <w:r w:rsidRPr="00C320E2">
        <w:rPr>
          <w:rFonts w:ascii="Arial" w:hAnsi="Arial" w:hint="cs"/>
          <w:b/>
          <w:bCs/>
          <w:rtl/>
        </w:rPr>
        <w:t>מרכיבי הציון הסופי</w:t>
      </w:r>
      <w:r>
        <w:rPr>
          <w:rFonts w:ascii="Arial" w:hAnsi="Arial" w:hint="cs"/>
          <w:sz w:val="24"/>
          <w:szCs w:val="24"/>
          <w:rtl/>
        </w:rPr>
        <w:t xml:space="preserve">: </w:t>
      </w:r>
      <w:r>
        <w:rPr>
          <w:rFonts w:ascii="Arial" w:hAnsi="Arial" w:cs="David" w:hint="cs"/>
          <w:sz w:val="24"/>
          <w:szCs w:val="24"/>
          <w:rtl/>
        </w:rPr>
        <w:t xml:space="preserve">הכנת טקסטים לשיעור </w:t>
      </w:r>
      <w:r>
        <w:rPr>
          <w:rFonts w:ascii="Arial" w:hAnsi="Arial" w:cs="David"/>
          <w:sz w:val="24"/>
          <w:szCs w:val="24"/>
          <w:rtl/>
        </w:rPr>
        <w:t>–</w:t>
      </w:r>
      <w:r>
        <w:rPr>
          <w:rFonts w:ascii="Arial" w:hAnsi="Arial" w:cs="David" w:hint="cs"/>
          <w:sz w:val="24"/>
          <w:szCs w:val="24"/>
          <w:rtl/>
        </w:rPr>
        <w:t xml:space="preserve"> 30% , ועבודה מסכמת </w:t>
      </w:r>
      <w:r>
        <w:rPr>
          <w:rFonts w:ascii="Arial" w:hAnsi="Arial" w:cs="David"/>
          <w:sz w:val="24"/>
          <w:szCs w:val="24"/>
          <w:rtl/>
        </w:rPr>
        <w:t>–</w:t>
      </w:r>
      <w:r>
        <w:rPr>
          <w:rFonts w:ascii="Arial" w:hAnsi="Arial" w:cs="David" w:hint="cs"/>
          <w:sz w:val="24"/>
          <w:szCs w:val="24"/>
          <w:rtl/>
        </w:rPr>
        <w:t xml:space="preserve"> 70%</w:t>
      </w:r>
    </w:p>
    <w:p w:rsidR="00FA653A" w:rsidRDefault="00FA653A" w:rsidP="00FA653A">
      <w:pPr>
        <w:spacing w:line="360" w:lineRule="auto"/>
        <w:ind w:left="28"/>
        <w:contextualSpacing/>
        <w:rPr>
          <w:rFonts w:ascii="Arial" w:hAnsi="Arial" w:cs="David"/>
          <w:sz w:val="24"/>
          <w:szCs w:val="24"/>
          <w:rtl/>
        </w:rPr>
      </w:pPr>
    </w:p>
    <w:p w:rsidR="00FA653A" w:rsidRDefault="00FA653A" w:rsidP="00FA653A">
      <w:pPr>
        <w:spacing w:line="360" w:lineRule="auto"/>
        <w:ind w:left="28"/>
        <w:contextualSpacing/>
        <w:rPr>
          <w:rFonts w:ascii="Arial" w:hAnsi="Arial" w:cs="David"/>
          <w:sz w:val="24"/>
          <w:szCs w:val="24"/>
          <w:rtl/>
        </w:rPr>
      </w:pPr>
    </w:p>
    <w:p w:rsidR="00FA653A" w:rsidRDefault="00FA653A" w:rsidP="00FA653A">
      <w:pPr>
        <w:spacing w:line="360" w:lineRule="auto"/>
        <w:ind w:left="28"/>
        <w:contextualSpacing/>
        <w:rPr>
          <w:rFonts w:ascii="Arial" w:hAnsi="Arial" w:cs="David"/>
          <w:sz w:val="24"/>
          <w:szCs w:val="24"/>
          <w:rtl/>
        </w:rPr>
      </w:pPr>
    </w:p>
    <w:p w:rsidR="00FA653A" w:rsidRDefault="00FA653A" w:rsidP="00FA653A">
      <w:pPr>
        <w:spacing w:line="360" w:lineRule="auto"/>
        <w:ind w:left="28"/>
        <w:contextualSpacing/>
        <w:rPr>
          <w:rFonts w:ascii="Arial" w:hAnsi="Arial" w:cs="David"/>
          <w:sz w:val="24"/>
          <w:szCs w:val="24"/>
          <w:rtl/>
        </w:rPr>
      </w:pPr>
    </w:p>
    <w:p w:rsidR="00FA653A" w:rsidRPr="00A06B01" w:rsidRDefault="00FA653A" w:rsidP="00FA653A">
      <w:pPr>
        <w:spacing w:line="360" w:lineRule="auto"/>
        <w:ind w:firstLine="28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lastRenderedPageBreak/>
        <w:t>ה</w:t>
      </w:r>
      <w:r w:rsidRPr="00A06B01">
        <w:rPr>
          <w:rFonts w:ascii="Arial" w:hAnsi="Arial" w:cs="David"/>
          <w:b/>
          <w:bCs/>
          <w:sz w:val="24"/>
          <w:szCs w:val="24"/>
          <w:rtl/>
        </w:rPr>
        <w:t xml:space="preserve">. </w:t>
      </w:r>
      <w:r w:rsidRPr="00A06B01">
        <w:rPr>
          <w:rFonts w:ascii="Arial" w:hAnsi="Arial" w:cs="David"/>
          <w:b/>
          <w:bCs/>
          <w:color w:val="0000FF"/>
          <w:sz w:val="24"/>
          <w:szCs w:val="24"/>
          <w:rtl/>
        </w:rPr>
        <w:t>ביבליוגרפיה:</w:t>
      </w:r>
      <w:r w:rsidRPr="00A06B01">
        <w:rPr>
          <w:rFonts w:ascii="Arial" w:hAnsi="Arial" w:cs="David"/>
          <w:sz w:val="24"/>
          <w:szCs w:val="24"/>
          <w:rtl/>
        </w:rPr>
        <w:t xml:space="preserve"> (רשות)</w:t>
      </w:r>
    </w:p>
    <w:p w:rsidR="00FA653A" w:rsidRPr="00A06B01" w:rsidRDefault="00FA653A" w:rsidP="00FA653A">
      <w:pPr>
        <w:spacing w:line="360" w:lineRule="auto"/>
        <w:rPr>
          <w:rFonts w:ascii="Arial" w:hAnsi="Arial" w:cs="David"/>
          <w:sz w:val="24"/>
          <w:szCs w:val="24"/>
          <w:rtl/>
        </w:rPr>
      </w:pPr>
      <w:proofErr w:type="spellStart"/>
      <w:r w:rsidRPr="00A06B01">
        <w:rPr>
          <w:rFonts w:ascii="Arial" w:hAnsi="Arial" w:cs="David"/>
          <w:sz w:val="24"/>
          <w:szCs w:val="24"/>
          <w:rtl/>
        </w:rPr>
        <w:t>ויסברוד</w:t>
      </w:r>
      <w:proofErr w:type="spellEnd"/>
      <w:r w:rsidRPr="00A06B01">
        <w:rPr>
          <w:rFonts w:ascii="Arial" w:hAnsi="Arial" w:cs="David"/>
          <w:sz w:val="24"/>
          <w:szCs w:val="24"/>
          <w:rtl/>
        </w:rPr>
        <w:t xml:space="preserve">, רחל (2007). </w:t>
      </w:r>
      <w:r w:rsidRPr="00A06B01">
        <w:rPr>
          <w:rFonts w:ascii="Arial" w:hAnsi="Arial" w:cs="David"/>
          <w:i/>
          <w:iCs/>
          <w:sz w:val="24"/>
          <w:szCs w:val="24"/>
          <w:rtl/>
        </w:rPr>
        <w:t>לא על המילה לבדה. סוגיות יסוד בתרגום.</w:t>
      </w:r>
      <w:r w:rsidRPr="00A06B01">
        <w:rPr>
          <w:rFonts w:ascii="Arial" w:hAnsi="Arial" w:cs="David"/>
          <w:sz w:val="24"/>
          <w:szCs w:val="24"/>
          <w:rtl/>
        </w:rPr>
        <w:t xml:space="preserve"> רעננה: בית ההוצאה לאור של האוני' הפתוחה.</w:t>
      </w:r>
    </w:p>
    <w:p w:rsidR="00FA653A" w:rsidRPr="00A06B01" w:rsidRDefault="00FA653A" w:rsidP="00FA653A">
      <w:pPr>
        <w:spacing w:line="360" w:lineRule="auto"/>
        <w:rPr>
          <w:rFonts w:ascii="Arial" w:hAnsi="Arial" w:cs="David"/>
          <w:sz w:val="24"/>
          <w:szCs w:val="24"/>
          <w:rtl/>
        </w:rPr>
      </w:pPr>
      <w:proofErr w:type="spellStart"/>
      <w:r w:rsidRPr="00A06B01">
        <w:rPr>
          <w:rFonts w:ascii="Arial" w:hAnsi="Arial" w:cs="David"/>
          <w:sz w:val="24"/>
          <w:szCs w:val="24"/>
          <w:rtl/>
        </w:rPr>
        <w:t>כתריאל</w:t>
      </w:r>
      <w:proofErr w:type="spellEnd"/>
      <w:r w:rsidRPr="00A06B01">
        <w:rPr>
          <w:rFonts w:ascii="Arial" w:hAnsi="Arial" w:cs="David"/>
          <w:sz w:val="24"/>
          <w:szCs w:val="24"/>
          <w:rtl/>
        </w:rPr>
        <w:t xml:space="preserve">, תמר (1999). </w:t>
      </w:r>
      <w:r w:rsidRPr="00A06B01">
        <w:rPr>
          <w:rFonts w:ascii="Arial" w:hAnsi="Arial" w:cs="David"/>
          <w:i/>
          <w:iCs/>
          <w:sz w:val="24"/>
          <w:szCs w:val="24"/>
          <w:rtl/>
        </w:rPr>
        <w:t>מילות מפתח: דפוסי תרבות ותקשורת בישראל.</w:t>
      </w:r>
      <w:r w:rsidRPr="00A06B01">
        <w:rPr>
          <w:rFonts w:ascii="Arial" w:hAnsi="Arial" w:cs="David"/>
          <w:sz w:val="24"/>
          <w:szCs w:val="24"/>
          <w:rtl/>
        </w:rPr>
        <w:t xml:space="preserve"> תל-אביב: זמורה ביתן וההוצאה לאור של אוניברסיטת חיפה.</w:t>
      </w:r>
    </w:p>
    <w:p w:rsidR="00FA653A" w:rsidRPr="00A06B01" w:rsidRDefault="00FA653A" w:rsidP="00FA653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A06B01">
        <w:rPr>
          <w:rFonts w:ascii="Arial" w:hAnsi="Arial" w:cs="David"/>
          <w:sz w:val="24"/>
          <w:szCs w:val="24"/>
          <w:rtl/>
        </w:rPr>
        <w:t xml:space="preserve">ניר, רפאל (תשל"ו). המושג "משלב" ומקומו בהוראת לשון-האם, </w:t>
      </w:r>
      <w:r w:rsidRPr="00A06B01">
        <w:rPr>
          <w:rFonts w:ascii="Arial" w:hAnsi="Arial" w:cs="David"/>
          <w:i/>
          <w:iCs/>
          <w:sz w:val="24"/>
          <w:szCs w:val="24"/>
          <w:rtl/>
        </w:rPr>
        <w:t>עיונים בחינוך</w:t>
      </w:r>
      <w:r w:rsidRPr="00A06B01">
        <w:rPr>
          <w:rFonts w:ascii="Arial" w:hAnsi="Arial" w:cs="David"/>
          <w:sz w:val="24"/>
          <w:szCs w:val="24"/>
          <w:rtl/>
        </w:rPr>
        <w:t xml:space="preserve"> 11, </w:t>
      </w:r>
    </w:p>
    <w:p w:rsidR="00FA653A" w:rsidRPr="00A06B01" w:rsidRDefault="00FA653A" w:rsidP="00FA653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A06B01">
        <w:rPr>
          <w:rFonts w:ascii="Arial" w:hAnsi="Arial" w:cs="David"/>
          <w:sz w:val="24"/>
          <w:szCs w:val="24"/>
          <w:rtl/>
        </w:rPr>
        <w:t>עמ' 97-110.</w:t>
      </w:r>
    </w:p>
    <w:p w:rsidR="00FA653A" w:rsidRPr="00A06B01" w:rsidRDefault="00FA653A" w:rsidP="00FA653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A06B01">
        <w:rPr>
          <w:rFonts w:ascii="Arial" w:hAnsi="Arial" w:cs="David"/>
          <w:sz w:val="24"/>
          <w:szCs w:val="24"/>
          <w:rtl/>
        </w:rPr>
        <w:t xml:space="preserve">עמית-כוכבי, חנה (1999). </w:t>
      </w:r>
      <w:r w:rsidRPr="00A06B01">
        <w:rPr>
          <w:rFonts w:ascii="Arial" w:hAnsi="Arial" w:cs="David"/>
          <w:i/>
          <w:iCs/>
          <w:sz w:val="24"/>
          <w:szCs w:val="24"/>
          <w:rtl/>
        </w:rPr>
        <w:t xml:space="preserve">תרגומי ספרות ערבית לעברית: הרקע ההיסטורי-תרבותי שלהם, מאפייניהם ומעמדם בתרבות המטרה . </w:t>
      </w:r>
      <w:r w:rsidRPr="00A06B01">
        <w:rPr>
          <w:rFonts w:ascii="Arial" w:hAnsi="Arial" w:cs="David"/>
          <w:sz w:val="24"/>
          <w:szCs w:val="24"/>
          <w:rtl/>
        </w:rPr>
        <w:t>חיבור לשם קבלת תואר דוקטור לפילוסופיה, אוניברסיטת תל-אביב.</w:t>
      </w:r>
    </w:p>
    <w:p w:rsidR="00FA653A" w:rsidRPr="00A06B01" w:rsidRDefault="00FA653A" w:rsidP="00FA653A">
      <w:pPr>
        <w:bidi w:val="0"/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  <w:r w:rsidRPr="00A06B01">
        <w:rPr>
          <w:rFonts w:ascii="Arial" w:hAnsi="Arial" w:cs="David"/>
          <w:sz w:val="24"/>
          <w:szCs w:val="24"/>
          <w:rtl/>
        </w:rPr>
        <w:t xml:space="preserve">שלזינגר, יצחק (תש"ס). </w:t>
      </w:r>
      <w:r w:rsidRPr="00A06B01">
        <w:rPr>
          <w:rFonts w:ascii="Arial" w:hAnsi="Arial" w:cs="David"/>
          <w:i/>
          <w:iCs/>
          <w:sz w:val="24"/>
          <w:szCs w:val="24"/>
          <w:rtl/>
        </w:rPr>
        <w:t>לשונות העיתון – מאפיינים סגנוניים בלשון העיתונות היומית הכתובה,</w:t>
      </w:r>
      <w:r w:rsidRPr="00A06B01">
        <w:rPr>
          <w:rFonts w:ascii="Arial" w:hAnsi="Arial" w:cs="David"/>
          <w:sz w:val="24"/>
          <w:szCs w:val="24"/>
          <w:rtl/>
        </w:rPr>
        <w:t xml:space="preserve"> באר-שבע.</w:t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32E7">
        <w:rPr>
          <w:rFonts w:ascii="Times New Roman" w:hAnsi="Times New Roman" w:cs="Times New Roman"/>
          <w:color w:val="000000"/>
          <w:sz w:val="24"/>
          <w:szCs w:val="24"/>
        </w:rPr>
        <w:t>Aixelá</w:t>
      </w:r>
      <w:proofErr w:type="spellEnd"/>
      <w:r w:rsidRPr="005A32E7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, </w:t>
      </w:r>
      <w:r w:rsidRPr="005A32E7">
        <w:rPr>
          <w:rFonts w:ascii="Times New Roman" w:hAnsi="Times New Roman" w:cs="Times New Roman"/>
          <w:color w:val="000000"/>
          <w:sz w:val="24"/>
          <w:szCs w:val="24"/>
        </w:rPr>
        <w:t>Javier Franco, 1996. "Culture-Specific Items in Translation", in</w:t>
      </w:r>
      <w:r w:rsidRPr="005A32E7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5A32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Translation</w:t>
      </w:r>
      <w:r w:rsidRPr="005A32E7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,</w:t>
      </w:r>
      <w:r w:rsidRPr="005A32E7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5A32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Power, Subversion</w:t>
      </w:r>
      <w:r w:rsidRPr="005A32E7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, </w:t>
      </w:r>
      <w:proofErr w:type="spellStart"/>
      <w:r w:rsidRPr="005A32E7">
        <w:rPr>
          <w:rFonts w:ascii="Times New Roman" w:hAnsi="Times New Roman" w:cs="Times New Roman"/>
          <w:color w:val="000000"/>
          <w:sz w:val="24"/>
          <w:szCs w:val="24"/>
        </w:rPr>
        <w:t>Álvarez</w:t>
      </w:r>
      <w:proofErr w:type="spellEnd"/>
      <w:r w:rsidRPr="005A3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2E7">
        <w:rPr>
          <w:rFonts w:ascii="Times New Roman" w:hAnsi="Times New Roman" w:cs="Times New Roman"/>
          <w:color w:val="000000"/>
          <w:sz w:val="24"/>
          <w:szCs w:val="24"/>
        </w:rPr>
        <w:t>Román</w:t>
      </w:r>
      <w:proofErr w:type="spellEnd"/>
      <w:r w:rsidRPr="005A32E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5A3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E7">
        <w:rPr>
          <w:rFonts w:ascii="Times New Roman" w:hAnsi="Times New Roman" w:cs="Times New Roman"/>
          <w:color w:val="000000"/>
          <w:sz w:val="24"/>
          <w:szCs w:val="24"/>
        </w:rPr>
        <w:t>M. Carmen-</w:t>
      </w:r>
      <w:proofErr w:type="spellStart"/>
      <w:r w:rsidRPr="005A32E7">
        <w:rPr>
          <w:rFonts w:ascii="Times New Roman" w:hAnsi="Times New Roman" w:cs="Times New Roman"/>
          <w:color w:val="000000"/>
          <w:sz w:val="24"/>
          <w:szCs w:val="24"/>
        </w:rPr>
        <w:t>África</w:t>
      </w:r>
      <w:proofErr w:type="spellEnd"/>
      <w:r w:rsidRPr="005A32E7">
        <w:rPr>
          <w:rFonts w:ascii="Times New Roman" w:hAnsi="Times New Roman" w:cs="Times New Roman"/>
          <w:color w:val="000000"/>
          <w:sz w:val="24"/>
          <w:szCs w:val="24"/>
        </w:rPr>
        <w:t xml:space="preserve"> Vidal (eds.). </w:t>
      </w:r>
      <w:proofErr w:type="spellStart"/>
      <w:r w:rsidRPr="005A32E7">
        <w:rPr>
          <w:rFonts w:ascii="Times New Roman" w:hAnsi="Times New Roman" w:cs="Times New Roman"/>
          <w:color w:val="000000"/>
          <w:sz w:val="24"/>
          <w:szCs w:val="24"/>
        </w:rPr>
        <w:t>Clevedon</w:t>
      </w:r>
      <w:proofErr w:type="spellEnd"/>
      <w:r w:rsidRPr="005A32E7">
        <w:rPr>
          <w:rFonts w:ascii="Times New Roman" w:hAnsi="Times New Roman" w:cs="Times New Roman"/>
          <w:color w:val="000000"/>
          <w:sz w:val="24"/>
          <w:szCs w:val="24"/>
        </w:rPr>
        <w:t>: Multilingual Matters, pp. 52-78</w:t>
      </w:r>
      <w:r w:rsidRPr="005A32E7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2E7">
        <w:rPr>
          <w:rFonts w:ascii="Times New Roman" w:hAnsi="Times New Roman" w:cs="Times New Roman"/>
          <w:sz w:val="24"/>
          <w:szCs w:val="24"/>
        </w:rPr>
        <w:t>Blum-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Kulka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>, S. (1986). Shifts of Coherence and Cohesion in Translation. In: House, J. &amp; Blum-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Kulka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 S. (eds.), </w:t>
      </w:r>
      <w:proofErr w:type="spellStart"/>
      <w:r w:rsidRPr="005A32E7">
        <w:rPr>
          <w:rFonts w:ascii="Times New Roman" w:hAnsi="Times New Roman" w:cs="Times New Roman"/>
          <w:i/>
          <w:iCs/>
          <w:sz w:val="24"/>
          <w:szCs w:val="24"/>
        </w:rPr>
        <w:t>Interlingual</w:t>
      </w:r>
      <w:proofErr w:type="spellEnd"/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 and Intercultural Communication. Discourse and Cognition in Translation and Second Language Acquisition Studies</w:t>
      </w:r>
      <w:r w:rsidRPr="005A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: Gunter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>, pp. 17-35.</w:t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2E7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Shiyab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, S. (1999). "The Difficulty of Translating Literary Texts".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>Babel</w:t>
      </w:r>
      <w:r w:rsidRPr="005A32E7">
        <w:rPr>
          <w:rFonts w:ascii="Times New Roman" w:hAnsi="Times New Roman" w:cs="Times New Roman"/>
          <w:sz w:val="24"/>
          <w:szCs w:val="24"/>
        </w:rPr>
        <w:t xml:space="preserve"> 45:3, pp. 205-216.</w:t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2E7">
        <w:rPr>
          <w:rFonts w:ascii="Times New Roman" w:hAnsi="Times New Roman" w:cs="Times New Roman"/>
          <w:sz w:val="24"/>
          <w:szCs w:val="24"/>
        </w:rPr>
        <w:t>Englund-Dimitrova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, B. (2005).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Expertise and </w:t>
      </w:r>
      <w:proofErr w:type="spellStart"/>
      <w:r w:rsidRPr="005A32E7">
        <w:rPr>
          <w:rFonts w:ascii="Times New Roman" w:hAnsi="Times New Roman" w:cs="Times New Roman"/>
          <w:i/>
          <w:iCs/>
          <w:sz w:val="24"/>
          <w:szCs w:val="24"/>
        </w:rPr>
        <w:t>Explicitation</w:t>
      </w:r>
      <w:proofErr w:type="spellEnd"/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 in the Translation Process</w:t>
      </w:r>
      <w:r w:rsidRPr="005A32E7">
        <w:rPr>
          <w:rFonts w:ascii="Times New Roman" w:hAnsi="Times New Roman" w:cs="Times New Roman"/>
          <w:sz w:val="24"/>
          <w:szCs w:val="24"/>
        </w:rPr>
        <w:t xml:space="preserve">. Amsterdam/Philadelphia: John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>.</w:t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2E7">
        <w:rPr>
          <w:rFonts w:ascii="Times New Roman" w:hAnsi="Times New Roman" w:cs="Times New Roman"/>
          <w:sz w:val="24"/>
          <w:szCs w:val="24"/>
        </w:rPr>
        <w:t>Ivir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, V. (1987). "Procedures and Strategies for the Translation of Culture". In: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Translation Across Cultures (Indian Journal of Applied Linguistics </w:t>
      </w:r>
      <w:r w:rsidRPr="005A32E7">
        <w:rPr>
          <w:rFonts w:ascii="Times New Roman" w:hAnsi="Times New Roman" w:cs="Times New Roman"/>
          <w:sz w:val="24"/>
          <w:szCs w:val="24"/>
        </w:rPr>
        <w:t xml:space="preserve">13,2), Gideon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Toury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 (ed.), New-Delhi: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 Publications, pp.35-46. [Reprinted in 1998].</w:t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2E7">
        <w:rPr>
          <w:rFonts w:ascii="Times New Roman" w:hAnsi="Times New Roman" w:cs="Times New Roman"/>
          <w:sz w:val="24"/>
          <w:szCs w:val="24"/>
        </w:rPr>
        <w:t>Katriel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, Tamar (1986).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Talking Straight, </w:t>
      </w:r>
      <w:proofErr w:type="spellStart"/>
      <w:r w:rsidRPr="005A32E7">
        <w:rPr>
          <w:rFonts w:ascii="Times New Roman" w:hAnsi="Times New Roman" w:cs="Times New Roman"/>
          <w:i/>
          <w:iCs/>
          <w:sz w:val="24"/>
          <w:szCs w:val="24"/>
        </w:rPr>
        <w:t>Dugri</w:t>
      </w:r>
      <w:proofErr w:type="spellEnd"/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 speech in Israeli Sabra Culture</w:t>
      </w:r>
      <w:r w:rsidRPr="005A32E7">
        <w:rPr>
          <w:rFonts w:ascii="Times New Roman" w:hAnsi="Times New Roman" w:cs="Times New Roman"/>
          <w:sz w:val="24"/>
          <w:szCs w:val="24"/>
        </w:rPr>
        <w:t>, Cambridge/London/New York/New Rochelle/Melbourne/Sydney: Cambridge University Press.</w:t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5A32E7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5A32E7">
        <w:rPr>
          <w:rFonts w:ascii="Times New Roman" w:hAnsi="Times New Roman" w:cs="Times New Roman"/>
          <w:sz w:val="24"/>
          <w:szCs w:val="24"/>
        </w:rPr>
        <w:instrText xml:space="preserve"> HYPERLINK "http://www.benjamins.nl/cgi-bin/bbr_tsb.cgi?cmd=show&amp;publ_id=14269" \o "Detailed information" </w:instrText>
      </w:r>
      <w:r w:rsidRPr="005A32E7">
        <w:rPr>
          <w:rFonts w:ascii="Times New Roman" w:hAnsi="Times New Roman" w:cs="Times New Roman"/>
          <w:sz w:val="24"/>
          <w:szCs w:val="24"/>
        </w:rPr>
        <w:fldChar w:fldCharType="separate"/>
      </w:r>
      <w:r w:rsidRPr="005A32E7">
        <w:rPr>
          <w:rFonts w:ascii="Times New Roman" w:hAnsi="Times New Roman" w:cs="Times New Roman"/>
          <w:sz w:val="24"/>
          <w:szCs w:val="24"/>
        </w:rPr>
        <w:t xml:space="preserve">Pym, Anthony (2005). "Explaining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Explicitation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". In: Kristina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Károly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Ágota</w:t>
      </w:r>
      <w:proofErr w:type="spellEnd"/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2E7">
        <w:rPr>
          <w:rFonts w:ascii="Times New Roman" w:hAnsi="Times New Roman" w:cs="Times New Roman"/>
          <w:sz w:val="24"/>
          <w:szCs w:val="24"/>
        </w:rPr>
        <w:t>Fóris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>, 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proofErr w:type="spellStart"/>
      <w:r w:rsidRPr="005A32E7">
        <w:rPr>
          <w:rFonts w:ascii="Times New Roman" w:hAnsi="Times New Roman" w:cs="Times New Roman"/>
          <w:i/>
          <w:iCs/>
          <w:sz w:val="24"/>
          <w:szCs w:val="24"/>
        </w:rPr>
        <w:t>Ttrends</w:t>
      </w:r>
      <w:proofErr w:type="spellEnd"/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 w:rsidRPr="005A32E7">
        <w:rPr>
          <w:rFonts w:ascii="Times New Roman" w:hAnsi="Times New Roman" w:cs="Times New Roman"/>
          <w:sz w:val="24"/>
          <w:szCs w:val="24"/>
        </w:rPr>
        <w:t xml:space="preserve">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>Translation</w:t>
      </w:r>
      <w:r w:rsidRPr="005A32E7">
        <w:rPr>
          <w:rFonts w:ascii="Times New Roman" w:hAnsi="Times New Roman" w:cs="Times New Roman"/>
          <w:sz w:val="24"/>
          <w:szCs w:val="24"/>
        </w:rPr>
        <w:t xml:space="preserve">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Studies: in </w:t>
      </w:r>
      <w:proofErr w:type="spellStart"/>
      <w:r w:rsidRPr="005A32E7">
        <w:rPr>
          <w:rFonts w:ascii="Times New Roman" w:hAnsi="Times New Roman" w:cs="Times New Roman"/>
          <w:i/>
          <w:iCs/>
          <w:sz w:val="24"/>
          <w:szCs w:val="24"/>
        </w:rPr>
        <w:t>Honour</w:t>
      </w:r>
      <w:proofErr w:type="spellEnd"/>
      <w:r w:rsidRPr="005A32E7">
        <w:rPr>
          <w:rFonts w:ascii="Times New Roman" w:hAnsi="Times New Roman" w:cs="Times New Roman"/>
          <w:i/>
          <w:iCs/>
          <w:sz w:val="24"/>
          <w:szCs w:val="24"/>
        </w:rPr>
        <w:t xml:space="preserve"> of</w:t>
      </w:r>
      <w:r w:rsidRPr="005A32E7">
        <w:rPr>
          <w:rFonts w:ascii="Times New Roman" w:hAnsi="Times New Roman" w:cs="Times New Roman"/>
          <w:sz w:val="24"/>
          <w:szCs w:val="24"/>
        </w:rPr>
        <w:t xml:space="preserve">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>Kinga</w:t>
      </w:r>
      <w:r w:rsidRPr="005A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E7">
        <w:rPr>
          <w:rFonts w:ascii="Times New Roman" w:hAnsi="Times New Roman" w:cs="Times New Roman"/>
          <w:i/>
          <w:iCs/>
          <w:sz w:val="24"/>
          <w:szCs w:val="24"/>
        </w:rPr>
        <w:t>Klaudy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>.</w:t>
      </w:r>
      <w:r w:rsidRPr="005A32E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A32E7">
        <w:rPr>
          <w:rStyle w:val="st1"/>
          <w:rFonts w:ascii="Times New Roman" w:hAnsi="Times New Roman" w:cs="Times New Roman"/>
          <w:color w:val="222222"/>
          <w:sz w:val="24"/>
          <w:szCs w:val="24"/>
        </w:rPr>
        <w:t xml:space="preserve">Budapest: </w:t>
      </w:r>
      <w:proofErr w:type="spellStart"/>
      <w:r w:rsidRPr="005A32E7">
        <w:rPr>
          <w:rStyle w:val="st1"/>
          <w:rFonts w:ascii="Times New Roman" w:hAnsi="Times New Roman" w:cs="Times New Roman"/>
          <w:color w:val="222222"/>
          <w:sz w:val="24"/>
          <w:szCs w:val="24"/>
        </w:rPr>
        <w:t>Akadémia</w:t>
      </w:r>
      <w:proofErr w:type="spellEnd"/>
      <w:r w:rsidRPr="005A32E7">
        <w:rPr>
          <w:rStyle w:val="st1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A32E7">
        <w:rPr>
          <w:rStyle w:val="st1"/>
          <w:rFonts w:ascii="Times New Roman" w:hAnsi="Times New Roman" w:cs="Times New Roman"/>
          <w:color w:val="222222"/>
          <w:sz w:val="24"/>
          <w:szCs w:val="24"/>
        </w:rPr>
        <w:t>Kiadó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>, pp. 29-43.</w:t>
      </w:r>
      <w:r w:rsidRPr="005A32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653A" w:rsidRPr="005A32E7" w:rsidRDefault="00FA653A" w:rsidP="00FA653A">
      <w:pPr>
        <w:bidi w:val="0"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5A32E7">
        <w:rPr>
          <w:rFonts w:ascii="Times New Roman" w:hAnsi="Times New Roman" w:cs="Times New Roman"/>
          <w:sz w:val="24"/>
          <w:szCs w:val="24"/>
        </w:rPr>
        <w:t>Toury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 xml:space="preserve">, G. (1995). </w:t>
      </w:r>
      <w:r w:rsidRPr="005A32E7">
        <w:rPr>
          <w:rFonts w:ascii="Times New Roman" w:hAnsi="Times New Roman" w:cs="Times New Roman"/>
          <w:i/>
          <w:iCs/>
          <w:sz w:val="24"/>
          <w:szCs w:val="24"/>
        </w:rPr>
        <w:t>Descriptive Translation Studies and beyond</w:t>
      </w:r>
      <w:r w:rsidRPr="005A32E7">
        <w:rPr>
          <w:rFonts w:ascii="Times New Roman" w:hAnsi="Times New Roman" w:cs="Times New Roman"/>
          <w:sz w:val="24"/>
          <w:szCs w:val="24"/>
        </w:rPr>
        <w:t xml:space="preserve">. Amsterdam/Philadelphia: John </w:t>
      </w:r>
      <w:proofErr w:type="spellStart"/>
      <w:r w:rsidRPr="005A32E7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A32E7">
        <w:rPr>
          <w:rFonts w:ascii="Times New Roman" w:hAnsi="Times New Roman" w:cs="Times New Roman"/>
          <w:sz w:val="24"/>
          <w:szCs w:val="24"/>
        </w:rPr>
        <w:t>.</w:t>
      </w:r>
    </w:p>
    <w:p w:rsidR="00FA653A" w:rsidRDefault="00FA653A" w:rsidP="00FA653A"/>
    <w:p w:rsidR="00FA653A" w:rsidRDefault="00FA653A" w:rsidP="00FA653A"/>
    <w:p w:rsidR="00AB1A76" w:rsidRDefault="00AB1A76">
      <w:bookmarkStart w:id="0" w:name="_GoBack"/>
      <w:bookmarkEnd w:id="0"/>
    </w:p>
    <w:sectPr w:rsidR="00AB1A76" w:rsidSect="00CC02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3A"/>
    <w:rsid w:val="00AB1A76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86457-7AD6-4F91-ACD8-53C21AD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A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uiPriority w:val="99"/>
    <w:rsid w:val="00FA653A"/>
  </w:style>
  <w:style w:type="table" w:styleId="TableGrid">
    <w:name w:val="Table Grid"/>
    <w:basedOn w:val="TableNormal"/>
    <w:uiPriority w:val="39"/>
    <w:rsid w:val="00FA653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EE18.46AC4D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 Haran</dc:creator>
  <cp:keywords/>
  <dc:description/>
  <cp:lastModifiedBy>Shulamit Haran</cp:lastModifiedBy>
  <cp:revision>1</cp:revision>
  <dcterms:created xsi:type="dcterms:W3CDTF">2020-08-11T05:52:00Z</dcterms:created>
  <dcterms:modified xsi:type="dcterms:W3CDTF">2020-08-11T05:53:00Z</dcterms:modified>
</cp:coreProperties>
</file>