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29" w:rsidRDefault="003C7529" w:rsidP="003C7529">
      <w:pPr>
        <w:pStyle w:val="NormalWeb"/>
        <w:spacing w:before="0" w:beforeAutospacing="0" w:after="0" w:afterAutospacing="0"/>
        <w:rPr>
          <w:rFonts w:ascii="Calibri" w:hAnsi="Calibri" w:cs="Calibri"/>
        </w:rPr>
      </w:pPr>
      <w:r>
        <w:rPr>
          <w:rFonts w:ascii="David" w:hAnsi="David" w:cs="David"/>
        </w:rPr>
        <w:br/>
        <w:t xml:space="preserve">Rubinstein, </w:t>
      </w:r>
      <w:proofErr w:type="spellStart"/>
      <w:r>
        <w:rPr>
          <w:rFonts w:ascii="David" w:hAnsi="David" w:cs="David"/>
        </w:rPr>
        <w:t>Itamar</w:t>
      </w:r>
      <w:proofErr w:type="spellEnd"/>
      <w:r>
        <w:rPr>
          <w:rFonts w:ascii="David" w:hAnsi="David" w:cs="David"/>
        </w:rPr>
        <w:t xml:space="preserve"> (2019)</w:t>
      </w:r>
    </w:p>
    <w:p w:rsidR="003C7529" w:rsidRDefault="003C7529" w:rsidP="003C7529">
      <w:pPr>
        <w:pStyle w:val="NormalWeb"/>
        <w:spacing w:before="0" w:beforeAutospacing="0" w:after="0" w:afterAutospacing="0"/>
      </w:pPr>
      <w:r>
        <w:rPr>
          <w:rFonts w:ascii="David" w:hAnsi="David" w:cs="David"/>
          <w:i/>
          <w:iCs/>
          <w:u w:val="single"/>
        </w:rPr>
        <w:t xml:space="preserve">Der </w:t>
      </w:r>
      <w:proofErr w:type="spellStart"/>
      <w:r>
        <w:rPr>
          <w:rFonts w:ascii="David" w:hAnsi="David" w:cs="David"/>
          <w:i/>
          <w:iCs/>
          <w:u w:val="single"/>
        </w:rPr>
        <w:t>Kuntsnmakher</w:t>
      </w:r>
      <w:proofErr w:type="spellEnd"/>
      <w:r>
        <w:rPr>
          <w:rFonts w:ascii="David" w:hAnsi="David" w:cs="David"/>
          <w:i/>
          <w:iCs/>
          <w:u w:val="single"/>
        </w:rPr>
        <w:t xml:space="preserve"> fun Lublin</w:t>
      </w:r>
      <w:r>
        <w:rPr>
          <w:rFonts w:ascii="David" w:hAnsi="David" w:cs="David"/>
        </w:rPr>
        <w:t>: Coping with Voids in a Collaborative Self-Translation from Yiddish to English and Hebrew</w:t>
      </w:r>
    </w:p>
    <w:p w:rsidR="003C7529" w:rsidRDefault="003C7529" w:rsidP="003C7529">
      <w:pPr>
        <w:pStyle w:val="NormalWeb"/>
        <w:spacing w:before="0" w:beforeAutospacing="0" w:after="0" w:afterAutospacing="0"/>
        <w:rPr>
          <w:rFonts w:ascii="Calibri" w:hAnsi="Calibri" w:cs="Calibri"/>
        </w:rPr>
      </w:pPr>
      <w:r>
        <w:rPr>
          <w:rFonts w:ascii="David" w:hAnsi="David" w:cs="David"/>
        </w:rPr>
        <w:t>MA thesis</w:t>
      </w:r>
    </w:p>
    <w:p w:rsidR="003C7529" w:rsidRDefault="003C7529" w:rsidP="003C7529">
      <w:pPr>
        <w:pStyle w:val="NormalWeb"/>
        <w:spacing w:before="0" w:beforeAutospacing="0" w:after="0" w:afterAutospacing="0"/>
        <w:rPr>
          <w:rFonts w:ascii="Calibri" w:hAnsi="Calibri" w:cs="Calibri"/>
        </w:rPr>
      </w:pPr>
      <w:r>
        <w:rPr>
          <w:rFonts w:ascii="David" w:hAnsi="David" w:cs="David"/>
        </w:rPr>
        <w:t>The Department of Translation and Interpreting Studies, Bar-</w:t>
      </w:r>
      <w:proofErr w:type="spellStart"/>
      <w:r>
        <w:rPr>
          <w:rFonts w:ascii="David" w:hAnsi="David" w:cs="David"/>
        </w:rPr>
        <w:t>Ilan</w:t>
      </w:r>
      <w:proofErr w:type="spellEnd"/>
      <w:r>
        <w:rPr>
          <w:rFonts w:ascii="David" w:hAnsi="David" w:cs="David"/>
        </w:rPr>
        <w:t xml:space="preserve"> University </w:t>
      </w:r>
    </w:p>
    <w:p w:rsidR="003C7529" w:rsidRDefault="003C7529" w:rsidP="003C7529">
      <w:pPr>
        <w:pStyle w:val="NormalWeb"/>
        <w:spacing w:before="0" w:beforeAutospacing="0" w:after="0" w:afterAutospacing="0"/>
        <w:rPr>
          <w:rFonts w:ascii="Calibri" w:hAnsi="Calibri" w:cs="Calibri"/>
        </w:rPr>
      </w:pPr>
      <w:r>
        <w:rPr>
          <w:rFonts w:ascii="David" w:hAnsi="David" w:cs="David"/>
        </w:rPr>
        <w:t xml:space="preserve">This work was carried out under the supervision of Prof. Rachel </w:t>
      </w:r>
      <w:proofErr w:type="spellStart"/>
      <w:r>
        <w:rPr>
          <w:rFonts w:ascii="David" w:hAnsi="David" w:cs="David"/>
        </w:rPr>
        <w:t>Weissbrod</w:t>
      </w:r>
      <w:proofErr w:type="spellEnd"/>
      <w:r>
        <w:rPr>
          <w:rFonts w:ascii="David" w:hAnsi="David" w:cs="David"/>
        </w:rPr>
        <w:t xml:space="preserve"> and Prof. Nathan Cohen</w:t>
      </w:r>
    </w:p>
    <w:p w:rsidR="003C7529" w:rsidRDefault="003C7529">
      <w:pPr>
        <w:spacing w:before="72"/>
        <w:ind w:left="4210" w:right="4234"/>
        <w:jc w:val="center"/>
        <w:rPr>
          <w:b/>
          <w:sz w:val="27"/>
        </w:rPr>
      </w:pPr>
      <w:bookmarkStart w:id="0" w:name="_GoBack"/>
      <w:bookmarkEnd w:id="0"/>
    </w:p>
    <w:p w:rsidR="00DF101E" w:rsidRDefault="00A3068C">
      <w:pPr>
        <w:spacing w:before="72"/>
        <w:ind w:left="4210" w:right="4234"/>
        <w:jc w:val="center"/>
        <w:rPr>
          <w:b/>
          <w:sz w:val="27"/>
        </w:rPr>
      </w:pPr>
      <w:r>
        <w:rPr>
          <w:b/>
          <w:sz w:val="27"/>
        </w:rPr>
        <w:t>Abstract</w:t>
      </w:r>
    </w:p>
    <w:p w:rsidR="00DF101E" w:rsidRDefault="00DF101E">
      <w:pPr>
        <w:pStyle w:val="BodyText"/>
        <w:spacing w:before="7"/>
        <w:ind w:left="0"/>
        <w:jc w:val="left"/>
        <w:rPr>
          <w:b/>
          <w:sz w:val="28"/>
        </w:rPr>
      </w:pPr>
    </w:p>
    <w:p w:rsidR="00DF101E" w:rsidRDefault="00A3068C">
      <w:pPr>
        <w:pStyle w:val="BodyText"/>
        <w:spacing w:before="1" w:line="360" w:lineRule="auto"/>
        <w:ind w:right="113"/>
      </w:pPr>
      <w:r>
        <w:t>The present is a research on collaborative self-translation, namely the phenomenon by which a translation is rendered jointly by the author of the original work and one or more translators.</w:t>
      </w:r>
    </w:p>
    <w:p w:rsidR="00DF101E" w:rsidRDefault="00A3068C">
      <w:pPr>
        <w:pStyle w:val="BodyText"/>
        <w:spacing w:before="151" w:line="362" w:lineRule="auto"/>
        <w:ind w:right="108"/>
      </w:pPr>
      <w:r>
        <w:rPr>
          <w:spacing w:val="-6"/>
        </w:rPr>
        <w:t xml:space="preserve">The </w:t>
      </w:r>
      <w:r>
        <w:t xml:space="preserve">case study, </w:t>
      </w:r>
      <w:r>
        <w:rPr>
          <w:i/>
          <w:spacing w:val="-3"/>
        </w:rPr>
        <w:t xml:space="preserve">Der </w:t>
      </w:r>
      <w:proofErr w:type="spellStart"/>
      <w:r>
        <w:rPr>
          <w:i/>
        </w:rPr>
        <w:t>Kuntsnmakher</w:t>
      </w:r>
      <w:proofErr w:type="spellEnd"/>
      <w:r>
        <w:rPr>
          <w:i/>
        </w:rPr>
        <w:t xml:space="preserve"> fun Lublin </w:t>
      </w:r>
      <w:r>
        <w:t xml:space="preserve">(1959), </w:t>
      </w:r>
      <w:r>
        <w:rPr>
          <w:spacing w:val="-3"/>
        </w:rPr>
        <w:t xml:space="preserve">is </w:t>
      </w:r>
      <w:r>
        <w:t xml:space="preserve">a Yiddish </w:t>
      </w:r>
      <w:r>
        <w:rPr>
          <w:spacing w:val="-6"/>
        </w:rPr>
        <w:t xml:space="preserve">novel </w:t>
      </w:r>
      <w:r>
        <w:t xml:space="preserve">by Isaac </w:t>
      </w:r>
      <w:proofErr w:type="spellStart"/>
      <w:r>
        <w:rPr>
          <w:spacing w:val="-6"/>
        </w:rPr>
        <w:t>Bashevis</w:t>
      </w:r>
      <w:proofErr w:type="spellEnd"/>
      <w:r>
        <w:rPr>
          <w:spacing w:val="-6"/>
        </w:rPr>
        <w:t xml:space="preserve"> </w:t>
      </w:r>
      <w:r>
        <w:rPr>
          <w:spacing w:val="-5"/>
        </w:rPr>
        <w:t xml:space="preserve">Singer </w:t>
      </w:r>
      <w:r>
        <w:t xml:space="preserve">(1902-1991). </w:t>
      </w:r>
      <w:r>
        <w:rPr>
          <w:spacing w:val="-7"/>
        </w:rPr>
        <w:t xml:space="preserve">Throughout </w:t>
      </w:r>
      <w:r>
        <w:rPr>
          <w:spacing w:val="-3"/>
        </w:rPr>
        <w:t xml:space="preserve">the present thesis, </w:t>
      </w:r>
      <w:r>
        <w:t xml:space="preserve">three </w:t>
      </w:r>
      <w:r>
        <w:rPr>
          <w:spacing w:val="-3"/>
        </w:rPr>
        <w:t xml:space="preserve">translations </w:t>
      </w:r>
      <w:r>
        <w:t xml:space="preserve">of </w:t>
      </w:r>
      <w:r>
        <w:rPr>
          <w:spacing w:val="-4"/>
        </w:rPr>
        <w:t xml:space="preserve">this </w:t>
      </w:r>
      <w:r>
        <w:t xml:space="preserve">work – </w:t>
      </w:r>
      <w:r>
        <w:rPr>
          <w:spacing w:val="-6"/>
        </w:rPr>
        <w:t xml:space="preserve">one </w:t>
      </w:r>
      <w:r>
        <w:rPr>
          <w:spacing w:val="-3"/>
        </w:rPr>
        <w:t xml:space="preserve">in </w:t>
      </w:r>
      <w:r>
        <w:rPr>
          <w:spacing w:val="-5"/>
        </w:rPr>
        <w:t xml:space="preserve">English </w:t>
      </w:r>
      <w:r>
        <w:rPr>
          <w:spacing w:val="-6"/>
        </w:rPr>
        <w:t xml:space="preserve">and </w:t>
      </w:r>
      <w:r>
        <w:rPr>
          <w:spacing w:val="3"/>
        </w:rPr>
        <w:t xml:space="preserve">two </w:t>
      </w:r>
      <w:r>
        <w:rPr>
          <w:spacing w:val="-3"/>
        </w:rPr>
        <w:t xml:space="preserve">in </w:t>
      </w:r>
      <w:r>
        <w:rPr>
          <w:spacing w:val="-4"/>
        </w:rPr>
        <w:t xml:space="preserve">Hebrew </w:t>
      </w:r>
      <w:r>
        <w:t xml:space="preserve">– will be </w:t>
      </w:r>
      <w:r>
        <w:rPr>
          <w:spacing w:val="-5"/>
        </w:rPr>
        <w:t xml:space="preserve">analyzed. </w:t>
      </w:r>
      <w:r>
        <w:rPr>
          <w:spacing w:val="-3"/>
        </w:rPr>
        <w:t xml:space="preserve">Furthermore, </w:t>
      </w:r>
      <w:r>
        <w:t xml:space="preserve">strategies </w:t>
      </w:r>
      <w:r>
        <w:rPr>
          <w:spacing w:val="-3"/>
        </w:rPr>
        <w:t xml:space="preserve">endorsed </w:t>
      </w:r>
      <w:r>
        <w:rPr>
          <w:spacing w:val="2"/>
        </w:rPr>
        <w:t xml:space="preserve">to </w:t>
      </w:r>
      <w:r>
        <w:t xml:space="preserve">cope with </w:t>
      </w:r>
      <w:r>
        <w:rPr>
          <w:spacing w:val="-4"/>
        </w:rPr>
        <w:t xml:space="preserve">voids, </w:t>
      </w:r>
      <w:r>
        <w:rPr>
          <w:spacing w:val="-3"/>
        </w:rPr>
        <w:t xml:space="preserve">that </w:t>
      </w:r>
      <w:r>
        <w:t xml:space="preserve">is, words </w:t>
      </w:r>
      <w:r>
        <w:rPr>
          <w:spacing w:val="-6"/>
        </w:rPr>
        <w:t xml:space="preserve">and </w:t>
      </w:r>
      <w:r>
        <w:rPr>
          <w:spacing w:val="-3"/>
        </w:rPr>
        <w:t xml:space="preserve">collocations </w:t>
      </w:r>
      <w:r>
        <w:rPr>
          <w:spacing w:val="-5"/>
        </w:rPr>
        <w:t xml:space="preserve">found </w:t>
      </w:r>
      <w:r>
        <w:rPr>
          <w:spacing w:val="-3"/>
        </w:rPr>
        <w:t xml:space="preserve">in the </w:t>
      </w:r>
      <w:r>
        <w:t xml:space="preserve">Yiddish original </w:t>
      </w:r>
      <w:r>
        <w:rPr>
          <w:spacing w:val="-3"/>
        </w:rPr>
        <w:t xml:space="preserve">that </w:t>
      </w:r>
      <w:r>
        <w:rPr>
          <w:spacing w:val="-7"/>
        </w:rPr>
        <w:t xml:space="preserve">have no </w:t>
      </w:r>
      <w:r>
        <w:rPr>
          <w:spacing w:val="-4"/>
        </w:rPr>
        <w:t xml:space="preserve">lexical </w:t>
      </w:r>
      <w:r>
        <w:rPr>
          <w:spacing w:val="-6"/>
        </w:rPr>
        <w:t xml:space="preserve">equivalencies </w:t>
      </w:r>
      <w:r>
        <w:rPr>
          <w:spacing w:val="-3"/>
        </w:rPr>
        <w:t xml:space="preserve">in </w:t>
      </w:r>
      <w:r>
        <w:rPr>
          <w:spacing w:val="-4"/>
        </w:rPr>
        <w:t xml:space="preserve">either </w:t>
      </w:r>
      <w:r>
        <w:rPr>
          <w:spacing w:val="-5"/>
        </w:rPr>
        <w:t xml:space="preserve">English </w:t>
      </w:r>
      <w:r>
        <w:t xml:space="preserve">or </w:t>
      </w:r>
      <w:r>
        <w:rPr>
          <w:spacing w:val="-3"/>
        </w:rPr>
        <w:t xml:space="preserve">Hebrew, </w:t>
      </w:r>
      <w:r>
        <w:t xml:space="preserve">are traced </w:t>
      </w:r>
      <w:r>
        <w:rPr>
          <w:spacing w:val="-6"/>
        </w:rPr>
        <w:t xml:space="preserve">and </w:t>
      </w:r>
      <w:r>
        <w:t xml:space="preserve">compared across </w:t>
      </w:r>
      <w:r>
        <w:rPr>
          <w:spacing w:val="-3"/>
        </w:rPr>
        <w:t xml:space="preserve">all </w:t>
      </w:r>
      <w:r>
        <w:t>three translated</w:t>
      </w:r>
      <w:r>
        <w:rPr>
          <w:spacing w:val="12"/>
        </w:rPr>
        <w:t xml:space="preserve"> </w:t>
      </w:r>
      <w:r>
        <w:rPr>
          <w:spacing w:val="-4"/>
        </w:rPr>
        <w:t>versions.</w:t>
      </w:r>
    </w:p>
    <w:p w:rsidR="00DF101E" w:rsidRDefault="00A3068C">
      <w:pPr>
        <w:pStyle w:val="BodyText"/>
        <w:spacing w:before="153" w:line="360" w:lineRule="auto"/>
        <w:ind w:right="110"/>
      </w:pPr>
      <w:r>
        <w:rPr>
          <w:spacing w:val="-6"/>
        </w:rPr>
        <w:t xml:space="preserve">The </w:t>
      </w:r>
      <w:r>
        <w:rPr>
          <w:spacing w:val="-5"/>
        </w:rPr>
        <w:t xml:space="preserve">English </w:t>
      </w:r>
      <w:r>
        <w:t xml:space="preserve">translation – </w:t>
      </w:r>
      <w:r>
        <w:rPr>
          <w:i/>
        </w:rPr>
        <w:t xml:space="preserve">The Magician of Lublin </w:t>
      </w:r>
      <w:r>
        <w:t xml:space="preserve">(1960) – </w:t>
      </w:r>
      <w:r>
        <w:rPr>
          <w:spacing w:val="-3"/>
        </w:rPr>
        <w:t xml:space="preserve">is the product </w:t>
      </w:r>
      <w:r>
        <w:t xml:space="preserve">of a </w:t>
      </w:r>
      <w:r>
        <w:rPr>
          <w:spacing w:val="-6"/>
        </w:rPr>
        <w:t xml:space="preserve">joint </w:t>
      </w:r>
      <w:r>
        <w:t xml:space="preserve">effort by Isaac </w:t>
      </w:r>
      <w:proofErr w:type="spellStart"/>
      <w:r>
        <w:rPr>
          <w:spacing w:val="-6"/>
        </w:rPr>
        <w:t>Bashevis</w:t>
      </w:r>
      <w:proofErr w:type="spellEnd"/>
      <w:r>
        <w:rPr>
          <w:spacing w:val="-6"/>
        </w:rPr>
        <w:t xml:space="preserve"> </w:t>
      </w:r>
      <w:r>
        <w:rPr>
          <w:spacing w:val="-5"/>
        </w:rPr>
        <w:t xml:space="preserve">Singer </w:t>
      </w:r>
      <w:r>
        <w:rPr>
          <w:spacing w:val="-6"/>
        </w:rPr>
        <w:t xml:space="preserve">himself and </w:t>
      </w:r>
      <w:r>
        <w:rPr>
          <w:spacing w:val="3"/>
        </w:rPr>
        <w:t xml:space="preserve">two </w:t>
      </w:r>
      <w:r>
        <w:rPr>
          <w:spacing w:val="-4"/>
        </w:rPr>
        <w:t xml:space="preserve">additional </w:t>
      </w:r>
      <w:r>
        <w:t xml:space="preserve">translators, Joseph </w:t>
      </w:r>
      <w:proofErr w:type="gramStart"/>
      <w:r>
        <w:rPr>
          <w:spacing w:val="-5"/>
        </w:rPr>
        <w:t xml:space="preserve">Singer  </w:t>
      </w:r>
      <w:r>
        <w:t>and</w:t>
      </w:r>
      <w:proofErr w:type="gramEnd"/>
      <w:r>
        <w:t xml:space="preserve"> </w:t>
      </w:r>
      <w:r>
        <w:rPr>
          <w:spacing w:val="-6"/>
        </w:rPr>
        <w:t xml:space="preserve">Elaine </w:t>
      </w:r>
      <w:r>
        <w:t xml:space="preserve">Gottlieb. </w:t>
      </w:r>
      <w:r>
        <w:rPr>
          <w:spacing w:val="-4"/>
        </w:rPr>
        <w:t>Conversely,</w:t>
      </w:r>
      <w:r>
        <w:rPr>
          <w:spacing w:val="58"/>
        </w:rPr>
        <w:t xml:space="preserve"> </w:t>
      </w:r>
      <w:r>
        <w:rPr>
          <w:spacing w:val="-3"/>
        </w:rPr>
        <w:t xml:space="preserve">the </w:t>
      </w:r>
      <w:r>
        <w:rPr>
          <w:spacing w:val="3"/>
        </w:rPr>
        <w:t xml:space="preserve">two </w:t>
      </w:r>
      <w:r>
        <w:rPr>
          <w:spacing w:val="-4"/>
        </w:rPr>
        <w:t xml:space="preserve">Hebrew </w:t>
      </w:r>
      <w:r>
        <w:rPr>
          <w:spacing w:val="-3"/>
        </w:rPr>
        <w:t xml:space="preserve">translations </w:t>
      </w:r>
      <w:r>
        <w:t xml:space="preserve">– </w:t>
      </w:r>
      <w:proofErr w:type="spellStart"/>
      <w:r>
        <w:rPr>
          <w:i/>
        </w:rPr>
        <w:t>Oseh</w:t>
      </w:r>
      <w:proofErr w:type="spellEnd"/>
      <w:r>
        <w:rPr>
          <w:i/>
        </w:rPr>
        <w:t xml:space="preserve"> </w:t>
      </w:r>
      <w:proofErr w:type="spellStart"/>
      <w:r>
        <w:rPr>
          <w:i/>
        </w:rPr>
        <w:t>Haniflaot</w:t>
      </w:r>
      <w:proofErr w:type="spellEnd"/>
      <w:r>
        <w:rPr>
          <w:i/>
        </w:rPr>
        <w:t xml:space="preserve"> </w:t>
      </w:r>
      <w:proofErr w:type="spellStart"/>
      <w:r>
        <w:rPr>
          <w:i/>
        </w:rPr>
        <w:t>MiLublin</w:t>
      </w:r>
      <w:proofErr w:type="spellEnd"/>
      <w:r>
        <w:rPr>
          <w:i/>
        </w:rPr>
        <w:t xml:space="preserve"> </w:t>
      </w:r>
      <w:r>
        <w:rPr>
          <w:spacing w:val="-5"/>
        </w:rPr>
        <w:t>(</w:t>
      </w:r>
      <w:proofErr w:type="spellStart"/>
      <w:r>
        <w:rPr>
          <w:spacing w:val="-5"/>
        </w:rPr>
        <w:t>Karuh</w:t>
      </w:r>
      <w:proofErr w:type="spellEnd"/>
      <w:r>
        <w:rPr>
          <w:spacing w:val="-5"/>
        </w:rPr>
        <w:t xml:space="preserve">, </w:t>
      </w:r>
      <w:r>
        <w:t xml:space="preserve">1970) </w:t>
      </w:r>
      <w:r>
        <w:rPr>
          <w:spacing w:val="-6"/>
        </w:rPr>
        <w:t xml:space="preserve">and </w:t>
      </w:r>
      <w:proofErr w:type="spellStart"/>
      <w:r>
        <w:rPr>
          <w:i/>
          <w:spacing w:val="-3"/>
        </w:rPr>
        <w:t>HaKosem</w:t>
      </w:r>
      <w:proofErr w:type="spellEnd"/>
      <w:r>
        <w:rPr>
          <w:i/>
          <w:spacing w:val="-3"/>
        </w:rPr>
        <w:t xml:space="preserve"> </w:t>
      </w:r>
      <w:proofErr w:type="spellStart"/>
      <w:r>
        <w:rPr>
          <w:i/>
        </w:rPr>
        <w:t>MiLublin</w:t>
      </w:r>
      <w:proofErr w:type="spellEnd"/>
      <w:r>
        <w:rPr>
          <w:i/>
        </w:rPr>
        <w:t xml:space="preserve"> </w:t>
      </w:r>
      <w:r>
        <w:rPr>
          <w:spacing w:val="-5"/>
        </w:rPr>
        <w:t xml:space="preserve">(Rubinstein, </w:t>
      </w:r>
      <w:r>
        <w:t xml:space="preserve">2008) – were written </w:t>
      </w:r>
      <w:r>
        <w:rPr>
          <w:spacing w:val="-4"/>
        </w:rPr>
        <w:t xml:space="preserve">without </w:t>
      </w:r>
      <w:r>
        <w:rPr>
          <w:spacing w:val="-6"/>
        </w:rPr>
        <w:t xml:space="preserve">any </w:t>
      </w:r>
      <w:r>
        <w:t xml:space="preserve">assistance from </w:t>
      </w:r>
      <w:r>
        <w:rPr>
          <w:spacing w:val="-3"/>
        </w:rPr>
        <w:t xml:space="preserve">the </w:t>
      </w:r>
      <w:r>
        <w:rPr>
          <w:spacing w:val="-4"/>
        </w:rPr>
        <w:t xml:space="preserve">original author. </w:t>
      </w:r>
      <w:r>
        <w:rPr>
          <w:spacing w:val="-6"/>
        </w:rPr>
        <w:t xml:space="preserve">The </w:t>
      </w:r>
      <w:r>
        <w:rPr>
          <w:spacing w:val="-4"/>
        </w:rPr>
        <w:t xml:space="preserve">ultimate </w:t>
      </w:r>
      <w:r>
        <w:rPr>
          <w:spacing w:val="-5"/>
        </w:rPr>
        <w:t xml:space="preserve">solutions </w:t>
      </w:r>
      <w:r>
        <w:rPr>
          <w:spacing w:val="-3"/>
        </w:rPr>
        <w:t xml:space="preserve">chosen </w:t>
      </w:r>
      <w:r>
        <w:t xml:space="preserve">by </w:t>
      </w:r>
      <w:r>
        <w:rPr>
          <w:spacing w:val="-3"/>
        </w:rPr>
        <w:t xml:space="preserve">all </w:t>
      </w:r>
      <w:r>
        <w:t xml:space="preserve">translators </w:t>
      </w:r>
      <w:r>
        <w:rPr>
          <w:spacing w:val="2"/>
        </w:rPr>
        <w:t xml:space="preserve">to </w:t>
      </w:r>
      <w:r>
        <w:t xml:space="preserve">cope with </w:t>
      </w:r>
      <w:r>
        <w:rPr>
          <w:spacing w:val="-5"/>
        </w:rPr>
        <w:t xml:space="preserve">voids </w:t>
      </w:r>
      <w:r>
        <w:t xml:space="preserve">are </w:t>
      </w:r>
      <w:r>
        <w:rPr>
          <w:spacing w:val="-3"/>
        </w:rPr>
        <w:t xml:space="preserve">studied </w:t>
      </w:r>
      <w:r>
        <w:rPr>
          <w:spacing w:val="-4"/>
        </w:rPr>
        <w:t xml:space="preserve">whilst </w:t>
      </w:r>
      <w:r>
        <w:rPr>
          <w:spacing w:val="-3"/>
        </w:rPr>
        <w:t xml:space="preserve">describing </w:t>
      </w:r>
      <w:r>
        <w:rPr>
          <w:spacing w:val="-4"/>
        </w:rPr>
        <w:t xml:space="preserve">their </w:t>
      </w:r>
      <w:r>
        <w:t xml:space="preserve">differences, </w:t>
      </w:r>
      <w:r>
        <w:rPr>
          <w:spacing w:val="-3"/>
        </w:rPr>
        <w:t xml:space="preserve">which </w:t>
      </w:r>
      <w:r>
        <w:t xml:space="preserve">are often ascribable </w:t>
      </w:r>
      <w:r>
        <w:rPr>
          <w:spacing w:val="2"/>
        </w:rPr>
        <w:t xml:space="preserve">to </w:t>
      </w:r>
      <w:r>
        <w:rPr>
          <w:spacing w:val="-3"/>
        </w:rPr>
        <w:t xml:space="preserve">the </w:t>
      </w:r>
      <w:r>
        <w:rPr>
          <w:spacing w:val="-5"/>
        </w:rPr>
        <w:t xml:space="preserve">norms </w:t>
      </w:r>
      <w:r>
        <w:rPr>
          <w:spacing w:val="-6"/>
        </w:rPr>
        <w:t xml:space="preserve">and conventions </w:t>
      </w:r>
      <w:r>
        <w:rPr>
          <w:spacing w:val="-3"/>
        </w:rPr>
        <w:t xml:space="preserve">present </w:t>
      </w:r>
      <w:r>
        <w:t xml:space="preserve">at </w:t>
      </w:r>
      <w:r>
        <w:rPr>
          <w:spacing w:val="-3"/>
        </w:rPr>
        <w:t xml:space="preserve">the time </w:t>
      </w:r>
      <w:r>
        <w:rPr>
          <w:spacing w:val="-6"/>
        </w:rPr>
        <w:t xml:space="preserve">and </w:t>
      </w:r>
      <w:r>
        <w:t xml:space="preserve">place where each of </w:t>
      </w:r>
      <w:r>
        <w:rPr>
          <w:spacing w:val="-3"/>
        </w:rPr>
        <w:t xml:space="preserve">the </w:t>
      </w:r>
      <w:r>
        <w:t xml:space="preserve">three </w:t>
      </w:r>
      <w:r>
        <w:rPr>
          <w:spacing w:val="-5"/>
        </w:rPr>
        <w:t xml:space="preserve">versions </w:t>
      </w:r>
      <w:r>
        <w:t>was</w:t>
      </w:r>
      <w:r>
        <w:rPr>
          <w:spacing w:val="-35"/>
        </w:rPr>
        <w:t xml:space="preserve"> </w:t>
      </w:r>
      <w:r>
        <w:rPr>
          <w:spacing w:val="-5"/>
        </w:rPr>
        <w:t>published.</w:t>
      </w:r>
    </w:p>
    <w:p w:rsidR="00DF101E" w:rsidRDefault="00A3068C">
      <w:pPr>
        <w:pStyle w:val="BodyText"/>
        <w:spacing w:before="160" w:line="360" w:lineRule="auto"/>
        <w:ind w:right="120"/>
      </w:pPr>
      <w:r>
        <w:t xml:space="preserve">In order to classify voids in a systematic fashion, the present work relies on a taxonomy proposed by Elda </w:t>
      </w:r>
      <w:proofErr w:type="spellStart"/>
      <w:r>
        <w:t>Weizman</w:t>
      </w:r>
      <w:proofErr w:type="spellEnd"/>
      <w:r>
        <w:t xml:space="preserve"> (2010) in which voids are divided up into three main categories, following Saussure’s (1960) theory of the three components of the linguistic sign, namely the “signifier”, “signified” and “signification”. Hence, the main corpus of this work is comprised of three chapters: “Voids in the Realm of the Signifier”, “Voids in the Realm of the Signified” and “Voids in the Realm of Signification”. Aside from these three categories, Yiddish figurative set phrases that have no equivalent in either Hebrew of English are also analyzed in a separate chapter – “Idiomatic Voids”.</w:t>
      </w:r>
    </w:p>
    <w:p w:rsidR="00DF101E" w:rsidRDefault="00A3068C">
      <w:pPr>
        <w:pStyle w:val="BodyText"/>
        <w:spacing w:before="158" w:line="360" w:lineRule="auto"/>
        <w:ind w:right="118"/>
      </w:pPr>
      <w:r>
        <w:rPr>
          <w:spacing w:val="-5"/>
        </w:rPr>
        <w:lastRenderedPageBreak/>
        <w:t xml:space="preserve">Another taxonomy </w:t>
      </w:r>
      <w:r>
        <w:rPr>
          <w:spacing w:val="-4"/>
        </w:rPr>
        <w:t xml:space="preserve">used </w:t>
      </w:r>
      <w:r>
        <w:t xml:space="preserve">for </w:t>
      </w:r>
      <w:r>
        <w:rPr>
          <w:spacing w:val="-3"/>
        </w:rPr>
        <w:t xml:space="preserve">the present </w:t>
      </w:r>
      <w:r>
        <w:t xml:space="preserve">work </w:t>
      </w:r>
      <w:r>
        <w:rPr>
          <w:spacing w:val="-3"/>
        </w:rPr>
        <w:t xml:space="preserve">is that </w:t>
      </w:r>
      <w:r>
        <w:t xml:space="preserve">of </w:t>
      </w:r>
      <w:proofErr w:type="spellStart"/>
      <w:r>
        <w:t>Ivir</w:t>
      </w:r>
      <w:proofErr w:type="spellEnd"/>
      <w:r>
        <w:t xml:space="preserve"> (2003) on </w:t>
      </w:r>
      <w:r>
        <w:rPr>
          <w:spacing w:val="-3"/>
        </w:rPr>
        <w:t xml:space="preserve">the </w:t>
      </w:r>
      <w:r>
        <w:t xml:space="preserve">strategies used by translators </w:t>
      </w:r>
      <w:r>
        <w:rPr>
          <w:spacing w:val="2"/>
        </w:rPr>
        <w:t xml:space="preserve">to </w:t>
      </w:r>
      <w:r>
        <w:t xml:space="preserve">cope with </w:t>
      </w:r>
      <w:r>
        <w:rPr>
          <w:spacing w:val="-4"/>
        </w:rPr>
        <w:t xml:space="preserve">cultural voids. </w:t>
      </w:r>
      <w:r>
        <w:rPr>
          <w:spacing w:val="-5"/>
        </w:rPr>
        <w:t xml:space="preserve">Solutions </w:t>
      </w:r>
      <w:r>
        <w:rPr>
          <w:spacing w:val="-3"/>
        </w:rPr>
        <w:t xml:space="preserve">chosen </w:t>
      </w:r>
      <w:r>
        <w:t xml:space="preserve">by </w:t>
      </w:r>
      <w:r>
        <w:rPr>
          <w:spacing w:val="-3"/>
        </w:rPr>
        <w:t xml:space="preserve">the </w:t>
      </w:r>
      <w:r>
        <w:rPr>
          <w:spacing w:val="-4"/>
        </w:rPr>
        <w:t xml:space="preserve">Hebrew </w:t>
      </w:r>
      <w:r>
        <w:rPr>
          <w:spacing w:val="-6"/>
        </w:rPr>
        <w:t xml:space="preserve">and </w:t>
      </w:r>
      <w:r>
        <w:t xml:space="preserve">English translators will </w:t>
      </w:r>
      <w:r>
        <w:rPr>
          <w:spacing w:val="-6"/>
        </w:rPr>
        <w:t xml:space="preserve">thus </w:t>
      </w:r>
      <w:r>
        <w:t xml:space="preserve">be classified </w:t>
      </w:r>
      <w:r>
        <w:rPr>
          <w:spacing w:val="-3"/>
        </w:rPr>
        <w:t xml:space="preserve">according </w:t>
      </w:r>
      <w:r>
        <w:rPr>
          <w:spacing w:val="2"/>
        </w:rPr>
        <w:t xml:space="preserve">to </w:t>
      </w:r>
      <w:r>
        <w:rPr>
          <w:spacing w:val="-6"/>
        </w:rPr>
        <w:t xml:space="preserve">one </w:t>
      </w:r>
      <w:r>
        <w:t xml:space="preserve">of </w:t>
      </w:r>
      <w:r>
        <w:rPr>
          <w:spacing w:val="-3"/>
        </w:rPr>
        <w:t xml:space="preserve">the </w:t>
      </w:r>
      <w:r>
        <w:rPr>
          <w:spacing w:val="-4"/>
        </w:rPr>
        <w:t xml:space="preserve">seven </w:t>
      </w:r>
      <w:r>
        <w:t>categories proposed</w:t>
      </w:r>
      <w:r>
        <w:rPr>
          <w:spacing w:val="-21"/>
        </w:rPr>
        <w:t xml:space="preserve"> </w:t>
      </w:r>
      <w:r>
        <w:t>by</w:t>
      </w:r>
    </w:p>
    <w:p w:rsidR="00DF101E" w:rsidRDefault="00DF101E">
      <w:pPr>
        <w:spacing w:line="360" w:lineRule="auto"/>
        <w:sectPr w:rsidR="00DF101E">
          <w:footerReference w:type="default" r:id="rId6"/>
          <w:type w:val="continuous"/>
          <w:pgSz w:w="12240" w:h="15840"/>
          <w:pgMar w:top="1380" w:right="1320" w:bottom="1200" w:left="1340" w:header="720" w:footer="1017" w:gutter="0"/>
          <w:cols w:space="720"/>
        </w:sectPr>
      </w:pPr>
    </w:p>
    <w:p w:rsidR="00DF101E" w:rsidRDefault="00A3068C">
      <w:pPr>
        <w:pStyle w:val="BodyText"/>
        <w:spacing w:before="64" w:line="355" w:lineRule="auto"/>
        <w:ind w:right="123"/>
      </w:pPr>
      <w:proofErr w:type="spellStart"/>
      <w:r>
        <w:t>Ivir</w:t>
      </w:r>
      <w:proofErr w:type="spellEnd"/>
      <w:r>
        <w:t xml:space="preserve"> – borrowing, defining the elements of culture, literal translation, substitution, lexical creation, omission and addition of cultural information.</w:t>
      </w:r>
    </w:p>
    <w:p w:rsidR="00DF101E" w:rsidRDefault="00A3068C">
      <w:pPr>
        <w:pStyle w:val="BodyText"/>
        <w:spacing w:before="168" w:line="360" w:lineRule="auto"/>
        <w:ind w:right="114"/>
      </w:pPr>
      <w:r>
        <w:rPr>
          <w:spacing w:val="-6"/>
        </w:rPr>
        <w:t xml:space="preserve">Findings </w:t>
      </w:r>
      <w:r>
        <w:t xml:space="preserve">from </w:t>
      </w:r>
      <w:r>
        <w:rPr>
          <w:spacing w:val="-4"/>
        </w:rPr>
        <w:t xml:space="preserve">this analysis show </w:t>
      </w:r>
      <w:r>
        <w:rPr>
          <w:spacing w:val="-3"/>
        </w:rPr>
        <w:t xml:space="preserve">that the </w:t>
      </w:r>
      <w:r>
        <w:t xml:space="preserve">translators of </w:t>
      </w:r>
      <w:r>
        <w:rPr>
          <w:spacing w:val="-3"/>
        </w:rPr>
        <w:t xml:space="preserve">the </w:t>
      </w:r>
      <w:r>
        <w:rPr>
          <w:spacing w:val="-5"/>
        </w:rPr>
        <w:t xml:space="preserve">English </w:t>
      </w:r>
      <w:r>
        <w:rPr>
          <w:spacing w:val="-3"/>
        </w:rPr>
        <w:t xml:space="preserve">version </w:t>
      </w:r>
      <w:r>
        <w:t>greatly followed</w:t>
      </w:r>
      <w:r>
        <w:rPr>
          <w:spacing w:val="-10"/>
        </w:rPr>
        <w:t xml:space="preserve"> </w:t>
      </w:r>
      <w:r>
        <w:t>a</w:t>
      </w:r>
      <w:r>
        <w:rPr>
          <w:spacing w:val="-9"/>
        </w:rPr>
        <w:t xml:space="preserve"> </w:t>
      </w:r>
      <w:r>
        <w:rPr>
          <w:spacing w:val="-4"/>
        </w:rPr>
        <w:t xml:space="preserve">norm </w:t>
      </w:r>
      <w:r>
        <w:t>by</w:t>
      </w:r>
      <w:r>
        <w:rPr>
          <w:spacing w:val="-19"/>
        </w:rPr>
        <w:t xml:space="preserve"> </w:t>
      </w:r>
      <w:r>
        <w:rPr>
          <w:spacing w:val="-3"/>
        </w:rPr>
        <w:t>which</w:t>
      </w:r>
      <w:r>
        <w:rPr>
          <w:spacing w:val="3"/>
        </w:rPr>
        <w:t xml:space="preserve"> </w:t>
      </w:r>
      <w:r>
        <w:rPr>
          <w:spacing w:val="-3"/>
        </w:rPr>
        <w:t>they</w:t>
      </w:r>
      <w:r>
        <w:rPr>
          <w:spacing w:val="-8"/>
        </w:rPr>
        <w:t xml:space="preserve"> </w:t>
      </w:r>
      <w:r>
        <w:t>created</w:t>
      </w:r>
      <w:r>
        <w:rPr>
          <w:spacing w:val="-9"/>
        </w:rPr>
        <w:t xml:space="preserve"> </w:t>
      </w:r>
      <w:r>
        <w:t>an</w:t>
      </w:r>
      <w:r>
        <w:rPr>
          <w:spacing w:val="-21"/>
        </w:rPr>
        <w:t xml:space="preserve"> </w:t>
      </w:r>
      <w:r>
        <w:rPr>
          <w:spacing w:val="-3"/>
        </w:rPr>
        <w:t>easily</w:t>
      </w:r>
      <w:r>
        <w:rPr>
          <w:spacing w:val="4"/>
        </w:rPr>
        <w:t xml:space="preserve"> </w:t>
      </w:r>
      <w:r>
        <w:t>readable</w:t>
      </w:r>
      <w:r>
        <w:rPr>
          <w:spacing w:val="-9"/>
        </w:rPr>
        <w:t xml:space="preserve"> </w:t>
      </w:r>
      <w:r>
        <w:rPr>
          <w:spacing w:val="-3"/>
        </w:rPr>
        <w:t xml:space="preserve">text </w:t>
      </w:r>
      <w:r>
        <w:t>that,</w:t>
      </w:r>
      <w:r>
        <w:rPr>
          <w:spacing w:val="-2"/>
        </w:rPr>
        <w:t xml:space="preserve"> </w:t>
      </w:r>
      <w:r>
        <w:t>for</w:t>
      </w:r>
      <w:r>
        <w:rPr>
          <w:spacing w:val="-15"/>
        </w:rPr>
        <w:t xml:space="preserve"> </w:t>
      </w:r>
      <w:r>
        <w:rPr>
          <w:spacing w:val="-3"/>
        </w:rPr>
        <w:t>the</w:t>
      </w:r>
      <w:r>
        <w:rPr>
          <w:spacing w:val="-10"/>
        </w:rPr>
        <w:t xml:space="preserve"> </w:t>
      </w:r>
      <w:r>
        <w:rPr>
          <w:spacing w:val="-3"/>
        </w:rPr>
        <w:t>most</w:t>
      </w:r>
      <w:r>
        <w:rPr>
          <w:spacing w:val="-2"/>
        </w:rPr>
        <w:t xml:space="preserve"> </w:t>
      </w:r>
      <w:r>
        <w:t>part,</w:t>
      </w:r>
      <w:r>
        <w:rPr>
          <w:spacing w:val="-26"/>
        </w:rPr>
        <w:t xml:space="preserve"> </w:t>
      </w:r>
      <w:r>
        <w:t xml:space="preserve">does </w:t>
      </w:r>
      <w:r>
        <w:rPr>
          <w:spacing w:val="-6"/>
        </w:rPr>
        <w:t xml:space="preserve">not </w:t>
      </w:r>
      <w:r>
        <w:rPr>
          <w:spacing w:val="-3"/>
        </w:rPr>
        <w:t xml:space="preserve">expose </w:t>
      </w:r>
      <w:r>
        <w:t xml:space="preserve">its </w:t>
      </w:r>
      <w:r>
        <w:rPr>
          <w:spacing w:val="-3"/>
        </w:rPr>
        <w:t xml:space="preserve">readership </w:t>
      </w:r>
      <w:r>
        <w:rPr>
          <w:spacing w:val="2"/>
        </w:rPr>
        <w:t xml:space="preserve">to </w:t>
      </w:r>
      <w:r>
        <w:rPr>
          <w:spacing w:val="-4"/>
        </w:rPr>
        <w:t xml:space="preserve">cultural elements </w:t>
      </w:r>
      <w:r>
        <w:rPr>
          <w:spacing w:val="-3"/>
        </w:rPr>
        <w:t xml:space="preserve">they </w:t>
      </w:r>
      <w:r>
        <w:rPr>
          <w:spacing w:val="-6"/>
        </w:rPr>
        <w:t xml:space="preserve">might not </w:t>
      </w:r>
      <w:r>
        <w:t xml:space="preserve">be </w:t>
      </w:r>
      <w:proofErr w:type="gramStart"/>
      <w:r>
        <w:rPr>
          <w:spacing w:val="-4"/>
        </w:rPr>
        <w:t xml:space="preserve">familiar  </w:t>
      </w:r>
      <w:r>
        <w:t>with</w:t>
      </w:r>
      <w:proofErr w:type="gramEnd"/>
      <w:r>
        <w:t xml:space="preserve">. Moreover, a </w:t>
      </w:r>
      <w:r>
        <w:rPr>
          <w:spacing w:val="-5"/>
        </w:rPr>
        <w:t xml:space="preserve">prominent </w:t>
      </w:r>
      <w:r>
        <w:t xml:space="preserve">aspect of </w:t>
      </w:r>
      <w:r>
        <w:rPr>
          <w:spacing w:val="-4"/>
        </w:rPr>
        <w:t xml:space="preserve">this </w:t>
      </w:r>
      <w:r>
        <w:rPr>
          <w:spacing w:val="-3"/>
        </w:rPr>
        <w:t xml:space="preserve">version is the </w:t>
      </w:r>
      <w:r>
        <w:rPr>
          <w:spacing w:val="-5"/>
        </w:rPr>
        <w:t xml:space="preserve">endeavor </w:t>
      </w:r>
      <w:r>
        <w:rPr>
          <w:spacing w:val="2"/>
        </w:rPr>
        <w:t xml:space="preserve">to </w:t>
      </w:r>
      <w:r>
        <w:rPr>
          <w:spacing w:val="-4"/>
        </w:rPr>
        <w:t xml:space="preserve">disguise </w:t>
      </w:r>
      <w:r>
        <w:rPr>
          <w:spacing w:val="-6"/>
        </w:rPr>
        <w:t xml:space="preserve">any </w:t>
      </w:r>
      <w:r>
        <w:rPr>
          <w:spacing w:val="-3"/>
        </w:rPr>
        <w:t xml:space="preserve">hostility </w:t>
      </w:r>
      <w:r>
        <w:t xml:space="preserve">harbored </w:t>
      </w:r>
      <w:proofErr w:type="gramStart"/>
      <w:r>
        <w:t xml:space="preserve">by  </w:t>
      </w:r>
      <w:r>
        <w:rPr>
          <w:spacing w:val="-3"/>
        </w:rPr>
        <w:t>the</w:t>
      </w:r>
      <w:proofErr w:type="gramEnd"/>
      <w:r>
        <w:rPr>
          <w:spacing w:val="-3"/>
        </w:rPr>
        <w:t xml:space="preserve"> </w:t>
      </w:r>
      <w:r>
        <w:t xml:space="preserve">Jewish characters of </w:t>
      </w:r>
      <w:r>
        <w:rPr>
          <w:spacing w:val="-3"/>
        </w:rPr>
        <w:t xml:space="preserve">the </w:t>
      </w:r>
      <w:r>
        <w:t xml:space="preserve">Yiddish </w:t>
      </w:r>
      <w:r>
        <w:rPr>
          <w:spacing w:val="-4"/>
        </w:rPr>
        <w:t xml:space="preserve">original </w:t>
      </w:r>
      <w:r>
        <w:rPr>
          <w:spacing w:val="2"/>
        </w:rPr>
        <w:t xml:space="preserve">to </w:t>
      </w:r>
      <w:r>
        <w:t xml:space="preserve">the </w:t>
      </w:r>
      <w:r>
        <w:rPr>
          <w:spacing w:val="-3"/>
        </w:rPr>
        <w:t xml:space="preserve">Christian </w:t>
      </w:r>
      <w:r>
        <w:t xml:space="preserve">faith </w:t>
      </w:r>
      <w:r>
        <w:rPr>
          <w:spacing w:val="-6"/>
        </w:rPr>
        <w:t xml:space="preserve">and </w:t>
      </w:r>
      <w:r>
        <w:t xml:space="preserve">its </w:t>
      </w:r>
      <w:r>
        <w:rPr>
          <w:spacing w:val="-4"/>
        </w:rPr>
        <w:t xml:space="preserve">believers </w:t>
      </w:r>
      <w:r>
        <w:t xml:space="preserve">so as </w:t>
      </w:r>
      <w:r>
        <w:rPr>
          <w:spacing w:val="-6"/>
        </w:rPr>
        <w:t xml:space="preserve">not </w:t>
      </w:r>
      <w:r>
        <w:rPr>
          <w:spacing w:val="2"/>
        </w:rPr>
        <w:t xml:space="preserve">to </w:t>
      </w:r>
      <w:r>
        <w:rPr>
          <w:spacing w:val="-3"/>
        </w:rPr>
        <w:t xml:space="preserve">potentially </w:t>
      </w:r>
      <w:r>
        <w:t xml:space="preserve">offend a broader </w:t>
      </w:r>
      <w:r>
        <w:rPr>
          <w:spacing w:val="-3"/>
        </w:rPr>
        <w:t xml:space="preserve">American readership. </w:t>
      </w:r>
      <w:r>
        <w:rPr>
          <w:spacing w:val="2"/>
        </w:rPr>
        <w:t xml:space="preserve">On </w:t>
      </w:r>
      <w:r>
        <w:rPr>
          <w:spacing w:val="-3"/>
        </w:rPr>
        <w:t xml:space="preserve">the other </w:t>
      </w:r>
      <w:r>
        <w:rPr>
          <w:spacing w:val="-7"/>
        </w:rPr>
        <w:t xml:space="preserve">hand, </w:t>
      </w:r>
      <w:r>
        <w:rPr>
          <w:spacing w:val="-3"/>
        </w:rPr>
        <w:t xml:space="preserve">many similarities </w:t>
      </w:r>
      <w:r>
        <w:t xml:space="preserve">were </w:t>
      </w:r>
      <w:r>
        <w:rPr>
          <w:spacing w:val="-3"/>
        </w:rPr>
        <w:t xml:space="preserve">observed in </w:t>
      </w:r>
      <w:r>
        <w:t xml:space="preserve">relation </w:t>
      </w:r>
      <w:r>
        <w:rPr>
          <w:spacing w:val="2"/>
        </w:rPr>
        <w:t xml:space="preserve">to </w:t>
      </w:r>
      <w:r>
        <w:rPr>
          <w:spacing w:val="-3"/>
        </w:rPr>
        <w:t xml:space="preserve">the </w:t>
      </w:r>
      <w:r>
        <w:t xml:space="preserve">registers of both </w:t>
      </w:r>
      <w:r>
        <w:rPr>
          <w:spacing w:val="-3"/>
        </w:rPr>
        <w:t xml:space="preserve">the </w:t>
      </w:r>
      <w:r>
        <w:t xml:space="preserve">Yiddish </w:t>
      </w:r>
      <w:r>
        <w:rPr>
          <w:spacing w:val="-6"/>
        </w:rPr>
        <w:t xml:space="preserve">and </w:t>
      </w:r>
      <w:r>
        <w:rPr>
          <w:spacing w:val="-3"/>
        </w:rPr>
        <w:t xml:space="preserve">the </w:t>
      </w:r>
      <w:r>
        <w:t xml:space="preserve">English </w:t>
      </w:r>
      <w:r>
        <w:rPr>
          <w:spacing w:val="-5"/>
        </w:rPr>
        <w:t xml:space="preserve">version, </w:t>
      </w:r>
      <w:r>
        <w:t xml:space="preserve">as characters </w:t>
      </w:r>
      <w:r>
        <w:rPr>
          <w:spacing w:val="-5"/>
        </w:rPr>
        <w:t xml:space="preserve">use </w:t>
      </w:r>
      <w:r>
        <w:rPr>
          <w:spacing w:val="-3"/>
        </w:rPr>
        <w:t xml:space="preserve">idiomatic </w:t>
      </w:r>
      <w:r>
        <w:t xml:space="preserve">speech </w:t>
      </w:r>
      <w:r>
        <w:rPr>
          <w:spacing w:val="-6"/>
        </w:rPr>
        <w:t xml:space="preserve">and </w:t>
      </w:r>
      <w:r>
        <w:rPr>
          <w:spacing w:val="-4"/>
        </w:rPr>
        <w:t xml:space="preserve">common </w:t>
      </w:r>
      <w:r>
        <w:t xml:space="preserve">contracted forms </w:t>
      </w:r>
      <w:r>
        <w:rPr>
          <w:spacing w:val="-3"/>
        </w:rPr>
        <w:t xml:space="preserve">in </w:t>
      </w:r>
      <w:r>
        <w:rPr>
          <w:spacing w:val="-4"/>
        </w:rPr>
        <w:t xml:space="preserve">their </w:t>
      </w:r>
      <w:r>
        <w:t>respective</w:t>
      </w:r>
      <w:r>
        <w:rPr>
          <w:spacing w:val="14"/>
        </w:rPr>
        <w:t xml:space="preserve"> </w:t>
      </w:r>
      <w:r>
        <w:rPr>
          <w:spacing w:val="-5"/>
        </w:rPr>
        <w:t>languages.</w:t>
      </w:r>
    </w:p>
    <w:p w:rsidR="00DF101E" w:rsidRDefault="00A3068C">
      <w:pPr>
        <w:pStyle w:val="BodyText"/>
        <w:spacing w:before="165" w:line="360" w:lineRule="auto"/>
        <w:ind w:right="111"/>
      </w:pPr>
      <w:proofErr w:type="spellStart"/>
      <w:r>
        <w:rPr>
          <w:spacing w:val="-6"/>
        </w:rPr>
        <w:t>Karuh’s</w:t>
      </w:r>
      <w:proofErr w:type="spellEnd"/>
      <w:r>
        <w:rPr>
          <w:spacing w:val="-6"/>
        </w:rPr>
        <w:t xml:space="preserve"> </w:t>
      </w:r>
      <w:r>
        <w:rPr>
          <w:spacing w:val="-3"/>
        </w:rPr>
        <w:t xml:space="preserve">version is </w:t>
      </w:r>
      <w:r>
        <w:t xml:space="preserve">marked by an </w:t>
      </w:r>
      <w:r>
        <w:rPr>
          <w:spacing w:val="-3"/>
        </w:rPr>
        <w:t xml:space="preserve">elevation in </w:t>
      </w:r>
      <w:r>
        <w:t xml:space="preserve">register. </w:t>
      </w:r>
      <w:r>
        <w:rPr>
          <w:spacing w:val="3"/>
        </w:rPr>
        <w:t xml:space="preserve">Its </w:t>
      </w:r>
      <w:r>
        <w:t xml:space="preserve">characters </w:t>
      </w:r>
      <w:r>
        <w:rPr>
          <w:spacing w:val="-5"/>
        </w:rPr>
        <w:t xml:space="preserve">use </w:t>
      </w:r>
      <w:r>
        <w:t xml:space="preserve">high-register </w:t>
      </w:r>
      <w:r>
        <w:rPr>
          <w:spacing w:val="-4"/>
        </w:rPr>
        <w:t xml:space="preserve">expressions </w:t>
      </w:r>
      <w:r>
        <w:rPr>
          <w:spacing w:val="-3"/>
        </w:rPr>
        <w:t xml:space="preserve">which </w:t>
      </w:r>
      <w:r>
        <w:t xml:space="preserve">are </w:t>
      </w:r>
      <w:r>
        <w:rPr>
          <w:spacing w:val="-6"/>
        </w:rPr>
        <w:t xml:space="preserve">not </w:t>
      </w:r>
      <w:r>
        <w:rPr>
          <w:spacing w:val="-4"/>
        </w:rPr>
        <w:t xml:space="preserve">commonplace </w:t>
      </w:r>
      <w:r>
        <w:rPr>
          <w:spacing w:val="-3"/>
        </w:rPr>
        <w:t xml:space="preserve">in </w:t>
      </w:r>
      <w:r>
        <w:rPr>
          <w:spacing w:val="-4"/>
        </w:rPr>
        <w:t xml:space="preserve">quotidian </w:t>
      </w:r>
      <w:r>
        <w:t xml:space="preserve">Hebrew. Likewise, </w:t>
      </w:r>
      <w:r>
        <w:rPr>
          <w:spacing w:val="-3"/>
        </w:rPr>
        <w:t xml:space="preserve">idiomatic </w:t>
      </w:r>
      <w:r>
        <w:t xml:space="preserve">Yiddish </w:t>
      </w:r>
      <w:r>
        <w:rPr>
          <w:spacing w:val="-3"/>
        </w:rPr>
        <w:t xml:space="preserve">colocations </w:t>
      </w:r>
      <w:r>
        <w:t xml:space="preserve">are often translated </w:t>
      </w:r>
      <w:r>
        <w:rPr>
          <w:spacing w:val="-7"/>
        </w:rPr>
        <w:t xml:space="preserve">using </w:t>
      </w:r>
      <w:r>
        <w:rPr>
          <w:spacing w:val="-4"/>
        </w:rPr>
        <w:t>non-idiomatic</w:t>
      </w:r>
      <w:r>
        <w:rPr>
          <w:spacing w:val="58"/>
        </w:rPr>
        <w:t xml:space="preserve"> </w:t>
      </w:r>
      <w:r>
        <w:rPr>
          <w:spacing w:val="-5"/>
        </w:rPr>
        <w:t xml:space="preserve">language. </w:t>
      </w:r>
      <w:proofErr w:type="gramStart"/>
      <w:r>
        <w:rPr>
          <w:spacing w:val="-4"/>
        </w:rPr>
        <w:t xml:space="preserve">These  </w:t>
      </w:r>
      <w:r>
        <w:t>features</w:t>
      </w:r>
      <w:proofErr w:type="gramEnd"/>
      <w:r>
        <w:t xml:space="preserve"> are characteristic of </w:t>
      </w:r>
      <w:r>
        <w:rPr>
          <w:spacing w:val="-5"/>
        </w:rPr>
        <w:t xml:space="preserve">publications </w:t>
      </w:r>
      <w:r>
        <w:t xml:space="preserve">of </w:t>
      </w:r>
      <w:r>
        <w:rPr>
          <w:spacing w:val="-3"/>
        </w:rPr>
        <w:t xml:space="preserve">the time </w:t>
      </w:r>
      <w:r>
        <w:t xml:space="preserve">– a </w:t>
      </w:r>
      <w:r>
        <w:rPr>
          <w:spacing w:val="-4"/>
        </w:rPr>
        <w:t xml:space="preserve">tendency </w:t>
      </w:r>
      <w:r>
        <w:rPr>
          <w:spacing w:val="2"/>
        </w:rPr>
        <w:t xml:space="preserve">to </w:t>
      </w:r>
      <w:r>
        <w:rPr>
          <w:spacing w:val="-3"/>
        </w:rPr>
        <w:t xml:space="preserve">elevate the </w:t>
      </w:r>
      <w:r>
        <w:t xml:space="preserve">register of </w:t>
      </w:r>
      <w:r>
        <w:rPr>
          <w:spacing w:val="-3"/>
        </w:rPr>
        <w:t xml:space="preserve">the </w:t>
      </w:r>
      <w:r>
        <w:t xml:space="preserve">original </w:t>
      </w:r>
      <w:r>
        <w:rPr>
          <w:spacing w:val="-6"/>
        </w:rPr>
        <w:t xml:space="preserve">has </w:t>
      </w:r>
      <w:r>
        <w:rPr>
          <w:spacing w:val="-4"/>
        </w:rPr>
        <w:t xml:space="preserve">prevailed </w:t>
      </w:r>
      <w:r>
        <w:rPr>
          <w:spacing w:val="-3"/>
        </w:rPr>
        <w:t xml:space="preserve">in </w:t>
      </w:r>
      <w:r>
        <w:t xml:space="preserve">literal </w:t>
      </w:r>
      <w:r>
        <w:rPr>
          <w:spacing w:val="-3"/>
        </w:rPr>
        <w:t xml:space="preserve">translations in </w:t>
      </w:r>
      <w:r>
        <w:rPr>
          <w:spacing w:val="-4"/>
        </w:rPr>
        <w:t xml:space="preserve">Hebrew </w:t>
      </w:r>
      <w:r>
        <w:rPr>
          <w:spacing w:val="-3"/>
        </w:rPr>
        <w:t xml:space="preserve">till, </w:t>
      </w:r>
      <w:r>
        <w:t xml:space="preserve">at least, </w:t>
      </w:r>
      <w:r>
        <w:rPr>
          <w:spacing w:val="-3"/>
        </w:rPr>
        <w:t xml:space="preserve">the 1960’s </w:t>
      </w:r>
      <w:r>
        <w:t>(</w:t>
      </w:r>
      <w:proofErr w:type="spellStart"/>
      <w:r>
        <w:t>Weissbrod</w:t>
      </w:r>
      <w:proofErr w:type="spellEnd"/>
      <w:r>
        <w:t xml:space="preserve">, 1992). Vestiges of </w:t>
      </w:r>
      <w:r>
        <w:rPr>
          <w:spacing w:val="-4"/>
        </w:rPr>
        <w:t xml:space="preserve">this norm </w:t>
      </w:r>
      <w:r>
        <w:t xml:space="preserve">are also </w:t>
      </w:r>
      <w:r>
        <w:rPr>
          <w:spacing w:val="-3"/>
        </w:rPr>
        <w:t xml:space="preserve">present in </w:t>
      </w:r>
      <w:r>
        <w:rPr>
          <w:spacing w:val="-6"/>
        </w:rPr>
        <w:t xml:space="preserve">Rubinstein’s </w:t>
      </w:r>
      <w:r>
        <w:rPr>
          <w:spacing w:val="-3"/>
        </w:rPr>
        <w:t xml:space="preserve">translation, </w:t>
      </w:r>
      <w:r>
        <w:t xml:space="preserve">written decades later </w:t>
      </w:r>
      <w:r>
        <w:rPr>
          <w:spacing w:val="-3"/>
        </w:rPr>
        <w:t xml:space="preserve">than </w:t>
      </w:r>
      <w:proofErr w:type="spellStart"/>
      <w:r>
        <w:rPr>
          <w:spacing w:val="-5"/>
        </w:rPr>
        <w:t>Karuh’s</w:t>
      </w:r>
      <w:proofErr w:type="spellEnd"/>
      <w:r>
        <w:rPr>
          <w:spacing w:val="-5"/>
        </w:rPr>
        <w:t xml:space="preserve">. </w:t>
      </w:r>
      <w:r>
        <w:rPr>
          <w:spacing w:val="-4"/>
        </w:rPr>
        <w:t xml:space="preserve">Albeit </w:t>
      </w:r>
      <w:r>
        <w:rPr>
          <w:spacing w:val="-7"/>
        </w:rPr>
        <w:t xml:space="preserve">his </w:t>
      </w:r>
      <w:r>
        <w:t xml:space="preserve">literary style </w:t>
      </w:r>
      <w:r>
        <w:rPr>
          <w:spacing w:val="-5"/>
        </w:rPr>
        <w:t xml:space="preserve">challenges </w:t>
      </w:r>
      <w:r>
        <w:rPr>
          <w:spacing w:val="-3"/>
        </w:rPr>
        <w:t xml:space="preserve">the average </w:t>
      </w:r>
      <w:r>
        <w:rPr>
          <w:spacing w:val="-4"/>
        </w:rPr>
        <w:t xml:space="preserve">Hebrew  </w:t>
      </w:r>
      <w:r>
        <w:t xml:space="preserve">reader </w:t>
      </w:r>
      <w:r>
        <w:rPr>
          <w:spacing w:val="3"/>
        </w:rPr>
        <w:t xml:space="preserve">(in </w:t>
      </w:r>
      <w:r>
        <w:t xml:space="preserve">accordance with </w:t>
      </w:r>
      <w:r>
        <w:rPr>
          <w:spacing w:val="-3"/>
        </w:rPr>
        <w:t xml:space="preserve">the </w:t>
      </w:r>
      <w:r>
        <w:rPr>
          <w:spacing w:val="-6"/>
        </w:rPr>
        <w:t xml:space="preserve">dominant </w:t>
      </w:r>
      <w:r>
        <w:rPr>
          <w:spacing w:val="-5"/>
        </w:rPr>
        <w:t xml:space="preserve">norms </w:t>
      </w:r>
      <w:r>
        <w:t xml:space="preserve">of </w:t>
      </w:r>
      <w:r>
        <w:rPr>
          <w:spacing w:val="-7"/>
        </w:rPr>
        <w:t xml:space="preserve">his </w:t>
      </w:r>
      <w:r>
        <w:t xml:space="preserve">time), </w:t>
      </w:r>
      <w:proofErr w:type="spellStart"/>
      <w:r>
        <w:rPr>
          <w:spacing w:val="-6"/>
        </w:rPr>
        <w:t>Karuh’s</w:t>
      </w:r>
      <w:proofErr w:type="spellEnd"/>
      <w:r>
        <w:rPr>
          <w:spacing w:val="-6"/>
        </w:rPr>
        <w:t xml:space="preserve"> </w:t>
      </w:r>
      <w:r>
        <w:rPr>
          <w:spacing w:val="-5"/>
        </w:rPr>
        <w:t xml:space="preserve">endeavor </w:t>
      </w:r>
      <w:r>
        <w:rPr>
          <w:spacing w:val="2"/>
        </w:rPr>
        <w:t xml:space="preserve">to </w:t>
      </w:r>
      <w:r>
        <w:t xml:space="preserve">create a </w:t>
      </w:r>
      <w:r>
        <w:rPr>
          <w:spacing w:val="-4"/>
        </w:rPr>
        <w:t xml:space="preserve">fluent </w:t>
      </w:r>
      <w:r>
        <w:rPr>
          <w:spacing w:val="-3"/>
        </w:rPr>
        <w:t xml:space="preserve">version is </w:t>
      </w:r>
      <w:r>
        <w:rPr>
          <w:spacing w:val="-5"/>
        </w:rPr>
        <w:t xml:space="preserve">nonetheless </w:t>
      </w:r>
      <w:r>
        <w:rPr>
          <w:spacing w:val="-3"/>
        </w:rPr>
        <w:t xml:space="preserve">observable, insofar </w:t>
      </w:r>
      <w:r>
        <w:t xml:space="preserve">as </w:t>
      </w:r>
      <w:r>
        <w:rPr>
          <w:spacing w:val="-7"/>
        </w:rPr>
        <w:t xml:space="preserve">he </w:t>
      </w:r>
      <w:r>
        <w:rPr>
          <w:spacing w:val="-4"/>
        </w:rPr>
        <w:t xml:space="preserve">avoided </w:t>
      </w:r>
      <w:r>
        <w:t xml:space="preserve">strategies </w:t>
      </w:r>
      <w:r>
        <w:rPr>
          <w:spacing w:val="-4"/>
        </w:rPr>
        <w:t xml:space="preserve">such </w:t>
      </w:r>
      <w:r>
        <w:t xml:space="preserve">as definitions, </w:t>
      </w:r>
      <w:r>
        <w:rPr>
          <w:spacing w:val="-4"/>
        </w:rPr>
        <w:t xml:space="preserve">additions </w:t>
      </w:r>
      <w:r>
        <w:t xml:space="preserve">of </w:t>
      </w:r>
      <w:r>
        <w:rPr>
          <w:spacing w:val="-4"/>
        </w:rPr>
        <w:t xml:space="preserve">cultural </w:t>
      </w:r>
      <w:r>
        <w:rPr>
          <w:spacing w:val="-3"/>
        </w:rPr>
        <w:t xml:space="preserve">information </w:t>
      </w:r>
      <w:r>
        <w:rPr>
          <w:spacing w:val="-6"/>
        </w:rPr>
        <w:t xml:space="preserve">and </w:t>
      </w:r>
      <w:r>
        <w:rPr>
          <w:spacing w:val="-4"/>
        </w:rPr>
        <w:t xml:space="preserve">lexical </w:t>
      </w:r>
      <w:r>
        <w:t xml:space="preserve">creation, </w:t>
      </w:r>
      <w:r>
        <w:rPr>
          <w:spacing w:val="-3"/>
        </w:rPr>
        <w:t xml:space="preserve">which </w:t>
      </w:r>
      <w:r>
        <w:t xml:space="preserve">often </w:t>
      </w:r>
      <w:r>
        <w:rPr>
          <w:spacing w:val="-3"/>
        </w:rPr>
        <w:t xml:space="preserve">disrupt the </w:t>
      </w:r>
      <w:r>
        <w:t xml:space="preserve">flow of </w:t>
      </w:r>
      <w:r>
        <w:rPr>
          <w:spacing w:val="-3"/>
        </w:rPr>
        <w:t xml:space="preserve">the </w:t>
      </w:r>
      <w:r>
        <w:rPr>
          <w:spacing w:val="-4"/>
        </w:rPr>
        <w:t>reading.</w:t>
      </w:r>
    </w:p>
    <w:p w:rsidR="00DF101E" w:rsidRDefault="00A3068C">
      <w:pPr>
        <w:pStyle w:val="BodyText"/>
        <w:spacing w:before="166" w:line="360" w:lineRule="auto"/>
        <w:ind w:right="112"/>
      </w:pPr>
      <w:r>
        <w:rPr>
          <w:spacing w:val="-3"/>
        </w:rPr>
        <w:t xml:space="preserve">One </w:t>
      </w:r>
      <w:r>
        <w:t xml:space="preserve">of </w:t>
      </w:r>
      <w:r>
        <w:rPr>
          <w:spacing w:val="-3"/>
        </w:rPr>
        <w:t xml:space="preserve">the most </w:t>
      </w:r>
      <w:r>
        <w:rPr>
          <w:spacing w:val="-5"/>
        </w:rPr>
        <w:t xml:space="preserve">salient </w:t>
      </w:r>
      <w:r>
        <w:t xml:space="preserve">aspects of </w:t>
      </w:r>
      <w:r>
        <w:rPr>
          <w:spacing w:val="-6"/>
        </w:rPr>
        <w:t xml:space="preserve">Rubinstein’s </w:t>
      </w:r>
      <w:r>
        <w:rPr>
          <w:spacing w:val="-3"/>
        </w:rPr>
        <w:t xml:space="preserve">version is </w:t>
      </w:r>
      <w:r>
        <w:rPr>
          <w:spacing w:val="-6"/>
        </w:rPr>
        <w:t xml:space="preserve">her </w:t>
      </w:r>
      <w:r>
        <w:t xml:space="preserve">greater attempt </w:t>
      </w:r>
      <w:r>
        <w:rPr>
          <w:spacing w:val="2"/>
        </w:rPr>
        <w:t xml:space="preserve">to </w:t>
      </w:r>
      <w:r>
        <w:t xml:space="preserve">convey </w:t>
      </w:r>
      <w:r>
        <w:rPr>
          <w:spacing w:val="-3"/>
        </w:rPr>
        <w:t xml:space="preserve">the </w:t>
      </w:r>
      <w:r>
        <w:t xml:space="preserve">Yiddish </w:t>
      </w:r>
      <w:r>
        <w:rPr>
          <w:spacing w:val="-4"/>
        </w:rPr>
        <w:t xml:space="preserve">culture </w:t>
      </w:r>
      <w:r>
        <w:t xml:space="preserve">portrayed </w:t>
      </w:r>
      <w:r>
        <w:rPr>
          <w:spacing w:val="-3"/>
        </w:rPr>
        <w:t xml:space="preserve">in </w:t>
      </w:r>
      <w:r>
        <w:rPr>
          <w:i/>
          <w:spacing w:val="-3"/>
        </w:rPr>
        <w:t xml:space="preserve">Der </w:t>
      </w:r>
      <w:proofErr w:type="spellStart"/>
      <w:r>
        <w:rPr>
          <w:i/>
        </w:rPr>
        <w:t>Kuntsnmakher</w:t>
      </w:r>
      <w:proofErr w:type="spellEnd"/>
      <w:r>
        <w:rPr>
          <w:i/>
        </w:rPr>
        <w:t xml:space="preserve"> fun Lublin</w:t>
      </w:r>
      <w:r>
        <w:t xml:space="preserve">, as well as its literary </w:t>
      </w:r>
      <w:r>
        <w:rPr>
          <w:spacing w:val="-4"/>
        </w:rPr>
        <w:t>richness,</w:t>
      </w:r>
      <w:r>
        <w:rPr>
          <w:spacing w:val="58"/>
        </w:rPr>
        <w:t xml:space="preserve"> </w:t>
      </w:r>
      <w:r>
        <w:rPr>
          <w:spacing w:val="-3"/>
        </w:rPr>
        <w:t xml:space="preserve">when </w:t>
      </w:r>
      <w:r>
        <w:t xml:space="preserve">compared </w:t>
      </w:r>
      <w:r>
        <w:rPr>
          <w:spacing w:val="2"/>
        </w:rPr>
        <w:t xml:space="preserve">to </w:t>
      </w:r>
      <w:r>
        <w:t xml:space="preserve">strategies </w:t>
      </w:r>
      <w:r>
        <w:rPr>
          <w:spacing w:val="-3"/>
        </w:rPr>
        <w:t xml:space="preserve">employed in the other </w:t>
      </w:r>
      <w:r>
        <w:rPr>
          <w:spacing w:val="3"/>
        </w:rPr>
        <w:t xml:space="preserve">two </w:t>
      </w:r>
      <w:r>
        <w:t xml:space="preserve">translations. </w:t>
      </w:r>
      <w:r>
        <w:rPr>
          <w:spacing w:val="-6"/>
        </w:rPr>
        <w:t xml:space="preserve">Rubinstein’s </w:t>
      </w:r>
      <w:r>
        <w:rPr>
          <w:spacing w:val="-3"/>
        </w:rPr>
        <w:t xml:space="preserve">version </w:t>
      </w:r>
      <w:r>
        <w:rPr>
          <w:spacing w:val="-6"/>
        </w:rPr>
        <w:t xml:space="preserve">has many </w:t>
      </w:r>
      <w:r>
        <w:t xml:space="preserve">footnotes whose </w:t>
      </w:r>
      <w:r>
        <w:rPr>
          <w:spacing w:val="-4"/>
        </w:rPr>
        <w:t xml:space="preserve">main </w:t>
      </w:r>
      <w:r>
        <w:rPr>
          <w:spacing w:val="-3"/>
        </w:rPr>
        <w:t xml:space="preserve">aim is </w:t>
      </w:r>
      <w:r>
        <w:rPr>
          <w:spacing w:val="2"/>
        </w:rPr>
        <w:t xml:space="preserve">to </w:t>
      </w:r>
      <w:r>
        <w:rPr>
          <w:spacing w:val="-5"/>
        </w:rPr>
        <w:t xml:space="preserve">explain </w:t>
      </w:r>
      <w:r>
        <w:rPr>
          <w:spacing w:val="-3"/>
        </w:rPr>
        <w:t xml:space="preserve">the reasons </w:t>
      </w:r>
      <w:r>
        <w:t xml:space="preserve">for </w:t>
      </w:r>
      <w:r>
        <w:rPr>
          <w:spacing w:val="-3"/>
        </w:rPr>
        <w:t xml:space="preserve">the </w:t>
      </w:r>
      <w:r>
        <w:t xml:space="preserve">different </w:t>
      </w:r>
      <w:r>
        <w:rPr>
          <w:spacing w:val="-3"/>
        </w:rPr>
        <w:t xml:space="preserve">phraseologies </w:t>
      </w:r>
      <w:r>
        <w:rPr>
          <w:spacing w:val="-5"/>
        </w:rPr>
        <w:t xml:space="preserve">she </w:t>
      </w:r>
      <w:r>
        <w:rPr>
          <w:spacing w:val="-4"/>
        </w:rPr>
        <w:t xml:space="preserve">used, </w:t>
      </w:r>
      <w:r>
        <w:t xml:space="preserve">or for </w:t>
      </w:r>
      <w:r>
        <w:rPr>
          <w:spacing w:val="-3"/>
        </w:rPr>
        <w:t xml:space="preserve">the </w:t>
      </w:r>
      <w:r>
        <w:rPr>
          <w:spacing w:val="-5"/>
        </w:rPr>
        <w:t xml:space="preserve">linguistic </w:t>
      </w:r>
      <w:r>
        <w:t xml:space="preserve">or </w:t>
      </w:r>
      <w:r>
        <w:rPr>
          <w:spacing w:val="-4"/>
        </w:rPr>
        <w:t xml:space="preserve">cultural </w:t>
      </w:r>
      <w:r>
        <w:rPr>
          <w:spacing w:val="-5"/>
        </w:rPr>
        <w:t xml:space="preserve">element </w:t>
      </w:r>
      <w:r>
        <w:t xml:space="preserve">described </w:t>
      </w:r>
      <w:r>
        <w:rPr>
          <w:spacing w:val="3"/>
        </w:rPr>
        <w:t xml:space="preserve">in </w:t>
      </w:r>
      <w:r>
        <w:rPr>
          <w:spacing w:val="-3"/>
        </w:rPr>
        <w:t xml:space="preserve">the </w:t>
      </w:r>
      <w:r>
        <w:rPr>
          <w:spacing w:val="-4"/>
        </w:rPr>
        <w:t xml:space="preserve">original. Many </w:t>
      </w:r>
      <w:r>
        <w:t xml:space="preserve">attempts </w:t>
      </w:r>
      <w:r>
        <w:rPr>
          <w:spacing w:val="2"/>
        </w:rPr>
        <w:t xml:space="preserve">to </w:t>
      </w:r>
      <w:r>
        <w:t xml:space="preserve">imitate </w:t>
      </w:r>
      <w:r>
        <w:rPr>
          <w:spacing w:val="-4"/>
        </w:rPr>
        <w:t xml:space="preserve">colloquial </w:t>
      </w:r>
      <w:r>
        <w:t xml:space="preserve">speech </w:t>
      </w:r>
      <w:r>
        <w:rPr>
          <w:spacing w:val="-4"/>
        </w:rPr>
        <w:t xml:space="preserve">used </w:t>
      </w:r>
      <w:r>
        <w:t xml:space="preserve">by </w:t>
      </w:r>
      <w:r>
        <w:rPr>
          <w:spacing w:val="-3"/>
        </w:rPr>
        <w:t xml:space="preserve">the </w:t>
      </w:r>
      <w:r>
        <w:t xml:space="preserve">characters of </w:t>
      </w:r>
      <w:r>
        <w:rPr>
          <w:spacing w:val="-3"/>
        </w:rPr>
        <w:t xml:space="preserve">the </w:t>
      </w:r>
      <w:r>
        <w:rPr>
          <w:spacing w:val="-4"/>
        </w:rPr>
        <w:t xml:space="preserve">original, </w:t>
      </w:r>
      <w:r>
        <w:t xml:space="preserve">as well as </w:t>
      </w:r>
      <w:r>
        <w:rPr>
          <w:spacing w:val="-3"/>
        </w:rPr>
        <w:t xml:space="preserve">alliterations </w:t>
      </w:r>
      <w:r>
        <w:rPr>
          <w:spacing w:val="-6"/>
        </w:rPr>
        <w:t xml:space="preserve">and </w:t>
      </w:r>
      <w:r>
        <w:rPr>
          <w:spacing w:val="-4"/>
        </w:rPr>
        <w:t xml:space="preserve">rhymes </w:t>
      </w:r>
      <w:r>
        <w:t xml:space="preserve">of its Yiddish </w:t>
      </w:r>
      <w:r>
        <w:rPr>
          <w:spacing w:val="-4"/>
        </w:rPr>
        <w:t xml:space="preserve">idioms, </w:t>
      </w:r>
      <w:r>
        <w:rPr>
          <w:spacing w:val="4"/>
        </w:rPr>
        <w:t xml:space="preserve">are </w:t>
      </w:r>
      <w:r>
        <w:rPr>
          <w:spacing w:val="-5"/>
        </w:rPr>
        <w:t xml:space="preserve">found </w:t>
      </w:r>
      <w:r>
        <w:rPr>
          <w:spacing w:val="-3"/>
        </w:rPr>
        <w:t xml:space="preserve">in </w:t>
      </w:r>
      <w:r>
        <w:t xml:space="preserve">Rubinstein’s </w:t>
      </w:r>
      <w:r>
        <w:rPr>
          <w:spacing w:val="-3"/>
        </w:rPr>
        <w:t>translation.</w:t>
      </w:r>
    </w:p>
    <w:p w:rsidR="00DF101E" w:rsidRDefault="00DF101E">
      <w:pPr>
        <w:spacing w:line="360" w:lineRule="auto"/>
        <w:sectPr w:rsidR="00DF101E">
          <w:footerReference w:type="default" r:id="rId7"/>
          <w:pgSz w:w="12240" w:h="15840"/>
          <w:pgMar w:top="1380" w:right="1320" w:bottom="1200" w:left="1340" w:header="0" w:footer="1017" w:gutter="0"/>
          <w:cols w:space="720"/>
        </w:sectPr>
      </w:pPr>
    </w:p>
    <w:p w:rsidR="00870C3C" w:rsidRDefault="00870C3C">
      <w:pPr>
        <w:pStyle w:val="BodyText"/>
        <w:spacing w:before="64" w:line="360" w:lineRule="auto"/>
        <w:ind w:right="100"/>
        <w:rPr>
          <w:spacing w:val="-3"/>
        </w:rPr>
      </w:pPr>
    </w:p>
    <w:p w:rsidR="00870C3C" w:rsidRDefault="00870C3C">
      <w:pPr>
        <w:pStyle w:val="BodyText"/>
        <w:spacing w:before="64" w:line="360" w:lineRule="auto"/>
        <w:ind w:right="100"/>
        <w:rPr>
          <w:spacing w:val="-3"/>
        </w:rPr>
      </w:pPr>
    </w:p>
    <w:p w:rsidR="00DF101E" w:rsidRDefault="00A3068C">
      <w:pPr>
        <w:pStyle w:val="BodyText"/>
        <w:spacing w:before="64" w:line="360" w:lineRule="auto"/>
        <w:ind w:right="100"/>
      </w:pPr>
      <w:r>
        <w:rPr>
          <w:spacing w:val="-3"/>
        </w:rPr>
        <w:t xml:space="preserve">Several </w:t>
      </w:r>
      <w:r>
        <w:rPr>
          <w:spacing w:val="-4"/>
        </w:rPr>
        <w:t xml:space="preserve">instances </w:t>
      </w:r>
      <w:r>
        <w:t xml:space="preserve">were </w:t>
      </w:r>
      <w:r>
        <w:rPr>
          <w:spacing w:val="-3"/>
        </w:rPr>
        <w:t xml:space="preserve">identified wherein the </w:t>
      </w:r>
      <w:r>
        <w:rPr>
          <w:spacing w:val="-4"/>
        </w:rPr>
        <w:t xml:space="preserve">Hebrew </w:t>
      </w:r>
      <w:r>
        <w:t xml:space="preserve">translators </w:t>
      </w:r>
      <w:r>
        <w:rPr>
          <w:spacing w:val="-3"/>
        </w:rPr>
        <w:t xml:space="preserve">relied </w:t>
      </w:r>
      <w:r>
        <w:t xml:space="preserve">on </w:t>
      </w:r>
      <w:r>
        <w:rPr>
          <w:spacing w:val="-3"/>
        </w:rPr>
        <w:t xml:space="preserve">the </w:t>
      </w:r>
      <w:r>
        <w:t xml:space="preserve">English </w:t>
      </w:r>
      <w:r>
        <w:rPr>
          <w:spacing w:val="-3"/>
        </w:rPr>
        <w:t xml:space="preserve">translation, </w:t>
      </w:r>
      <w:r>
        <w:t xml:space="preserve">specifically, </w:t>
      </w:r>
      <w:r>
        <w:rPr>
          <w:spacing w:val="-3"/>
        </w:rPr>
        <w:t xml:space="preserve">when </w:t>
      </w:r>
      <w:r>
        <w:rPr>
          <w:spacing w:val="-9"/>
        </w:rPr>
        <w:t xml:space="preserve">unique </w:t>
      </w:r>
      <w:r>
        <w:rPr>
          <w:spacing w:val="-4"/>
        </w:rPr>
        <w:t xml:space="preserve">elements </w:t>
      </w:r>
      <w:r>
        <w:t xml:space="preserve">of </w:t>
      </w:r>
      <w:r>
        <w:rPr>
          <w:spacing w:val="-3"/>
        </w:rPr>
        <w:t xml:space="preserve">the </w:t>
      </w:r>
      <w:r>
        <w:t xml:space="preserve">Jewish </w:t>
      </w:r>
      <w:r>
        <w:rPr>
          <w:spacing w:val="-4"/>
        </w:rPr>
        <w:t xml:space="preserve">culture </w:t>
      </w:r>
      <w:r>
        <w:t xml:space="preserve">of Eastern European are described </w:t>
      </w:r>
      <w:r>
        <w:rPr>
          <w:spacing w:val="-3"/>
        </w:rPr>
        <w:t xml:space="preserve">in </w:t>
      </w:r>
      <w:r>
        <w:t xml:space="preserve">the </w:t>
      </w:r>
      <w:r>
        <w:rPr>
          <w:spacing w:val="-4"/>
        </w:rPr>
        <w:t xml:space="preserve">original. </w:t>
      </w:r>
      <w:r>
        <w:rPr>
          <w:spacing w:val="-6"/>
        </w:rPr>
        <w:t xml:space="preserve">This </w:t>
      </w:r>
      <w:r>
        <w:rPr>
          <w:spacing w:val="-4"/>
        </w:rPr>
        <w:t xml:space="preserve">common </w:t>
      </w:r>
      <w:r>
        <w:t xml:space="preserve">trait </w:t>
      </w:r>
      <w:r>
        <w:rPr>
          <w:spacing w:val="-4"/>
        </w:rPr>
        <w:t xml:space="preserve">points </w:t>
      </w:r>
      <w:r>
        <w:rPr>
          <w:spacing w:val="2"/>
        </w:rPr>
        <w:t xml:space="preserve">to </w:t>
      </w:r>
      <w:r>
        <w:rPr>
          <w:spacing w:val="-3"/>
        </w:rPr>
        <w:t xml:space="preserve">the possibility that </w:t>
      </w:r>
      <w:r>
        <w:rPr>
          <w:spacing w:val="-4"/>
        </w:rPr>
        <w:t xml:space="preserve">Hebrew </w:t>
      </w:r>
      <w:r>
        <w:t>translators</w:t>
      </w:r>
      <w:r>
        <w:rPr>
          <w:spacing w:val="-8"/>
        </w:rPr>
        <w:t xml:space="preserve"> </w:t>
      </w:r>
      <w:r>
        <w:t>related</w:t>
      </w:r>
      <w:r>
        <w:rPr>
          <w:spacing w:val="-21"/>
        </w:rPr>
        <w:t xml:space="preserve"> </w:t>
      </w:r>
      <w:r>
        <w:rPr>
          <w:spacing w:val="2"/>
        </w:rPr>
        <w:t>to</w:t>
      </w:r>
      <w:r>
        <w:rPr>
          <w:spacing w:val="-21"/>
        </w:rPr>
        <w:t xml:space="preserve"> </w:t>
      </w:r>
      <w:r>
        <w:rPr>
          <w:spacing w:val="-3"/>
        </w:rPr>
        <w:t>the</w:t>
      </w:r>
      <w:r>
        <w:rPr>
          <w:spacing w:val="-9"/>
        </w:rPr>
        <w:t xml:space="preserve"> </w:t>
      </w:r>
      <w:r>
        <w:rPr>
          <w:spacing w:val="-5"/>
        </w:rPr>
        <w:t>English</w:t>
      </w:r>
      <w:r>
        <w:rPr>
          <w:spacing w:val="14"/>
        </w:rPr>
        <w:t xml:space="preserve"> </w:t>
      </w:r>
      <w:r>
        <w:rPr>
          <w:spacing w:val="-3"/>
        </w:rPr>
        <w:t>version</w:t>
      </w:r>
      <w:r>
        <w:rPr>
          <w:spacing w:val="3"/>
        </w:rPr>
        <w:t xml:space="preserve"> </w:t>
      </w:r>
      <w:r>
        <w:t>as</w:t>
      </w:r>
      <w:r>
        <w:rPr>
          <w:spacing w:val="-19"/>
        </w:rPr>
        <w:t xml:space="preserve"> </w:t>
      </w:r>
      <w:r>
        <w:t>a</w:t>
      </w:r>
      <w:r>
        <w:rPr>
          <w:spacing w:val="-22"/>
        </w:rPr>
        <w:t xml:space="preserve"> </w:t>
      </w:r>
      <w:r>
        <w:rPr>
          <w:spacing w:val="-5"/>
        </w:rPr>
        <w:t>guide</w:t>
      </w:r>
      <w:r>
        <w:rPr>
          <w:spacing w:val="15"/>
        </w:rPr>
        <w:t xml:space="preserve"> </w:t>
      </w:r>
      <w:r>
        <w:rPr>
          <w:spacing w:val="2"/>
        </w:rPr>
        <w:t>to</w:t>
      </w:r>
      <w:r>
        <w:rPr>
          <w:spacing w:val="-21"/>
        </w:rPr>
        <w:t xml:space="preserve"> </w:t>
      </w:r>
      <w:r>
        <w:t>cope</w:t>
      </w:r>
      <w:r>
        <w:rPr>
          <w:spacing w:val="-21"/>
        </w:rPr>
        <w:t xml:space="preserve"> </w:t>
      </w:r>
      <w:r>
        <w:t>with</w:t>
      </w:r>
      <w:r>
        <w:rPr>
          <w:spacing w:val="-22"/>
        </w:rPr>
        <w:t xml:space="preserve"> </w:t>
      </w:r>
      <w:r>
        <w:rPr>
          <w:spacing w:val="-5"/>
        </w:rPr>
        <w:t>voids</w:t>
      </w:r>
      <w:r>
        <w:rPr>
          <w:spacing w:val="5"/>
        </w:rPr>
        <w:t xml:space="preserve"> </w:t>
      </w:r>
      <w:r>
        <w:rPr>
          <w:spacing w:val="-5"/>
        </w:rPr>
        <w:t>found</w:t>
      </w:r>
      <w:r>
        <w:rPr>
          <w:spacing w:val="3"/>
        </w:rPr>
        <w:t xml:space="preserve"> </w:t>
      </w:r>
      <w:r>
        <w:rPr>
          <w:spacing w:val="-3"/>
        </w:rPr>
        <w:t>in</w:t>
      </w:r>
      <w:r>
        <w:rPr>
          <w:spacing w:val="-10"/>
        </w:rPr>
        <w:t xml:space="preserve"> </w:t>
      </w:r>
      <w:r>
        <w:rPr>
          <w:spacing w:val="-3"/>
        </w:rPr>
        <w:t>the</w:t>
      </w:r>
      <w:r>
        <w:rPr>
          <w:spacing w:val="-9"/>
        </w:rPr>
        <w:t xml:space="preserve"> </w:t>
      </w:r>
      <w:r>
        <w:t xml:space="preserve">Yiddish </w:t>
      </w:r>
      <w:r>
        <w:rPr>
          <w:spacing w:val="-4"/>
        </w:rPr>
        <w:t xml:space="preserve">original. </w:t>
      </w:r>
      <w:r>
        <w:rPr>
          <w:spacing w:val="-6"/>
        </w:rPr>
        <w:t xml:space="preserve">The </w:t>
      </w:r>
      <w:r>
        <w:rPr>
          <w:spacing w:val="-3"/>
        </w:rPr>
        <w:t xml:space="preserve">rationale </w:t>
      </w:r>
      <w:r>
        <w:rPr>
          <w:spacing w:val="-7"/>
        </w:rPr>
        <w:t xml:space="preserve">behind </w:t>
      </w:r>
      <w:r>
        <w:rPr>
          <w:spacing w:val="-4"/>
        </w:rPr>
        <w:t xml:space="preserve">this </w:t>
      </w:r>
      <w:r>
        <w:rPr>
          <w:spacing w:val="-3"/>
        </w:rPr>
        <w:t xml:space="preserve">assumption is </w:t>
      </w:r>
      <w:r>
        <w:t xml:space="preserve">that, as stated before, </w:t>
      </w:r>
      <w:r>
        <w:rPr>
          <w:spacing w:val="-3"/>
        </w:rPr>
        <w:t xml:space="preserve">the </w:t>
      </w:r>
      <w:r>
        <w:t xml:space="preserve">English translators adapted </w:t>
      </w:r>
      <w:r>
        <w:rPr>
          <w:spacing w:val="-4"/>
        </w:rPr>
        <w:t xml:space="preserve">their </w:t>
      </w:r>
      <w:r>
        <w:rPr>
          <w:spacing w:val="-3"/>
        </w:rPr>
        <w:t xml:space="preserve">version </w:t>
      </w:r>
      <w:r>
        <w:rPr>
          <w:spacing w:val="2"/>
        </w:rPr>
        <w:t xml:space="preserve">to </w:t>
      </w:r>
      <w:r>
        <w:t xml:space="preserve">a wider </w:t>
      </w:r>
      <w:r>
        <w:rPr>
          <w:spacing w:val="-3"/>
        </w:rPr>
        <w:t xml:space="preserve">readership </w:t>
      </w:r>
      <w:r>
        <w:t xml:space="preserve">whose </w:t>
      </w:r>
      <w:r>
        <w:rPr>
          <w:spacing w:val="-3"/>
        </w:rPr>
        <w:t xml:space="preserve">members </w:t>
      </w:r>
      <w:r>
        <w:t xml:space="preserve">are </w:t>
      </w:r>
      <w:r>
        <w:rPr>
          <w:spacing w:val="-6"/>
        </w:rPr>
        <w:t xml:space="preserve">not </w:t>
      </w:r>
      <w:r>
        <w:rPr>
          <w:spacing w:val="-3"/>
        </w:rPr>
        <w:t xml:space="preserve">only Jewish. </w:t>
      </w:r>
      <w:r>
        <w:t xml:space="preserve">Therefore, </w:t>
      </w:r>
      <w:r>
        <w:rPr>
          <w:spacing w:val="-3"/>
        </w:rPr>
        <w:t xml:space="preserve">it is possible that the </w:t>
      </w:r>
      <w:r>
        <w:rPr>
          <w:spacing w:val="-5"/>
        </w:rPr>
        <w:t xml:space="preserve">solutions found </w:t>
      </w:r>
      <w:r>
        <w:rPr>
          <w:spacing w:val="-3"/>
        </w:rPr>
        <w:t xml:space="preserve">in the </w:t>
      </w:r>
      <w:r>
        <w:rPr>
          <w:spacing w:val="-5"/>
        </w:rPr>
        <w:t xml:space="preserve">English </w:t>
      </w:r>
      <w:r>
        <w:t xml:space="preserve">translation </w:t>
      </w:r>
      <w:r>
        <w:rPr>
          <w:spacing w:val="-3"/>
        </w:rPr>
        <w:t xml:space="preserve">seemed </w:t>
      </w:r>
      <w:r>
        <w:t xml:space="preserve">appropriate </w:t>
      </w:r>
      <w:r>
        <w:rPr>
          <w:spacing w:val="2"/>
        </w:rPr>
        <w:t xml:space="preserve">to </w:t>
      </w:r>
      <w:r>
        <w:rPr>
          <w:spacing w:val="-3"/>
        </w:rPr>
        <w:t xml:space="preserve">the </w:t>
      </w:r>
      <w:r>
        <w:rPr>
          <w:spacing w:val="-4"/>
        </w:rPr>
        <w:t xml:space="preserve">Hebrew </w:t>
      </w:r>
      <w:r>
        <w:t xml:space="preserve">translators as well, </w:t>
      </w:r>
      <w:r>
        <w:rPr>
          <w:spacing w:val="-6"/>
        </w:rPr>
        <w:t xml:space="preserve">inasmuch </w:t>
      </w:r>
      <w:r>
        <w:t xml:space="preserve">as </w:t>
      </w:r>
      <w:r>
        <w:rPr>
          <w:spacing w:val="-4"/>
        </w:rPr>
        <w:t xml:space="preserve">their </w:t>
      </w:r>
      <w:r>
        <w:rPr>
          <w:spacing w:val="-3"/>
        </w:rPr>
        <w:t xml:space="preserve">translations </w:t>
      </w:r>
      <w:r>
        <w:t xml:space="preserve">were written for a Jewish </w:t>
      </w:r>
      <w:r>
        <w:rPr>
          <w:spacing w:val="-5"/>
        </w:rPr>
        <w:t xml:space="preserve">public </w:t>
      </w:r>
      <w:r>
        <w:rPr>
          <w:spacing w:val="-3"/>
        </w:rPr>
        <w:t xml:space="preserve">who is </w:t>
      </w:r>
      <w:r>
        <w:rPr>
          <w:spacing w:val="-4"/>
        </w:rPr>
        <w:t xml:space="preserve">familiar </w:t>
      </w:r>
      <w:r>
        <w:t xml:space="preserve">with </w:t>
      </w:r>
      <w:r>
        <w:rPr>
          <w:spacing w:val="-3"/>
        </w:rPr>
        <w:t xml:space="preserve">most </w:t>
      </w:r>
      <w:r>
        <w:t xml:space="preserve">of </w:t>
      </w:r>
      <w:r>
        <w:rPr>
          <w:spacing w:val="-3"/>
        </w:rPr>
        <w:t xml:space="preserve">the </w:t>
      </w:r>
      <w:r>
        <w:rPr>
          <w:spacing w:val="-4"/>
        </w:rPr>
        <w:t xml:space="preserve">cultural elements </w:t>
      </w:r>
      <w:r>
        <w:t xml:space="preserve">portrayed </w:t>
      </w:r>
      <w:r>
        <w:rPr>
          <w:spacing w:val="-3"/>
        </w:rPr>
        <w:t xml:space="preserve">in </w:t>
      </w:r>
      <w:r>
        <w:rPr>
          <w:i/>
          <w:spacing w:val="-3"/>
        </w:rPr>
        <w:t xml:space="preserve">Der </w:t>
      </w:r>
      <w:proofErr w:type="spellStart"/>
      <w:r>
        <w:rPr>
          <w:i/>
        </w:rPr>
        <w:t>Kuntsnmakher</w:t>
      </w:r>
      <w:proofErr w:type="spellEnd"/>
      <w:r>
        <w:rPr>
          <w:i/>
        </w:rPr>
        <w:t xml:space="preserve"> fun Lublin</w:t>
      </w:r>
      <w:r>
        <w:t xml:space="preserve">, whereas </w:t>
      </w:r>
      <w:r>
        <w:rPr>
          <w:spacing w:val="-6"/>
        </w:rPr>
        <w:t xml:space="preserve">only </w:t>
      </w:r>
      <w:r>
        <w:t xml:space="preserve">a </w:t>
      </w:r>
      <w:r>
        <w:rPr>
          <w:spacing w:val="-4"/>
        </w:rPr>
        <w:t xml:space="preserve">small  </w:t>
      </w:r>
      <w:r>
        <w:t xml:space="preserve">portion of </w:t>
      </w:r>
      <w:r>
        <w:rPr>
          <w:spacing w:val="-4"/>
        </w:rPr>
        <w:t>them,</w:t>
      </w:r>
      <w:r>
        <w:rPr>
          <w:spacing w:val="58"/>
        </w:rPr>
        <w:t xml:space="preserve"> </w:t>
      </w:r>
      <w:r>
        <w:rPr>
          <w:spacing w:val="-6"/>
        </w:rPr>
        <w:t xml:space="preserve">namely </w:t>
      </w:r>
      <w:r>
        <w:rPr>
          <w:spacing w:val="-3"/>
        </w:rPr>
        <w:t xml:space="preserve">those idiosyncratic </w:t>
      </w:r>
      <w:r>
        <w:t xml:space="preserve">of Eastern </w:t>
      </w:r>
      <w:r>
        <w:rPr>
          <w:spacing w:val="-3"/>
        </w:rPr>
        <w:t xml:space="preserve">European </w:t>
      </w:r>
      <w:r>
        <w:t xml:space="preserve">Jewry, are </w:t>
      </w:r>
      <w:r>
        <w:rPr>
          <w:spacing w:val="-6"/>
        </w:rPr>
        <w:t xml:space="preserve">unknown </w:t>
      </w:r>
      <w:r>
        <w:rPr>
          <w:spacing w:val="2"/>
        </w:rPr>
        <w:t xml:space="preserve">to </w:t>
      </w:r>
      <w:r>
        <w:rPr>
          <w:spacing w:val="-4"/>
        </w:rPr>
        <w:t xml:space="preserve">them. These </w:t>
      </w:r>
      <w:r>
        <w:t xml:space="preserve">specific </w:t>
      </w:r>
      <w:r>
        <w:rPr>
          <w:spacing w:val="-3"/>
        </w:rPr>
        <w:t xml:space="preserve">elements make </w:t>
      </w:r>
      <w:r>
        <w:rPr>
          <w:spacing w:val="-7"/>
        </w:rPr>
        <w:t xml:space="preserve">up </w:t>
      </w:r>
      <w:r>
        <w:t xml:space="preserve">a </w:t>
      </w:r>
      <w:r>
        <w:rPr>
          <w:spacing w:val="-3"/>
        </w:rPr>
        <w:t xml:space="preserve">considerable </w:t>
      </w:r>
      <w:r>
        <w:t xml:space="preserve">part of </w:t>
      </w:r>
      <w:r>
        <w:rPr>
          <w:spacing w:val="-3"/>
        </w:rPr>
        <w:t xml:space="preserve">the </w:t>
      </w:r>
      <w:r>
        <w:rPr>
          <w:spacing w:val="-5"/>
        </w:rPr>
        <w:t xml:space="preserve">incidents </w:t>
      </w:r>
      <w:r>
        <w:rPr>
          <w:spacing w:val="-3"/>
        </w:rPr>
        <w:t xml:space="preserve">in which the </w:t>
      </w:r>
      <w:r>
        <w:rPr>
          <w:spacing w:val="-4"/>
        </w:rPr>
        <w:t xml:space="preserve">Hebrew </w:t>
      </w:r>
      <w:r>
        <w:t xml:space="preserve">translators </w:t>
      </w:r>
      <w:r>
        <w:rPr>
          <w:spacing w:val="-3"/>
        </w:rPr>
        <w:t xml:space="preserve">relied </w:t>
      </w:r>
      <w:r>
        <w:rPr>
          <w:spacing w:val="5"/>
        </w:rPr>
        <w:t xml:space="preserve">on </w:t>
      </w:r>
      <w:r>
        <w:rPr>
          <w:i/>
        </w:rPr>
        <w:t>The Magician of</w:t>
      </w:r>
      <w:r>
        <w:rPr>
          <w:i/>
          <w:spacing w:val="-8"/>
        </w:rPr>
        <w:t xml:space="preserve"> </w:t>
      </w:r>
      <w:r>
        <w:rPr>
          <w:i/>
        </w:rPr>
        <w:t>Lublin</w:t>
      </w:r>
      <w:r>
        <w:t>.</w:t>
      </w:r>
    </w:p>
    <w:p w:rsidR="00DF101E" w:rsidRDefault="00A3068C">
      <w:pPr>
        <w:pStyle w:val="BodyText"/>
        <w:spacing w:before="166" w:line="360" w:lineRule="auto"/>
        <w:ind w:right="111"/>
      </w:pPr>
      <w:r>
        <w:rPr>
          <w:spacing w:val="-6"/>
        </w:rPr>
        <w:t xml:space="preserve">The </w:t>
      </w:r>
      <w:r>
        <w:rPr>
          <w:spacing w:val="-4"/>
        </w:rPr>
        <w:t xml:space="preserve">reliance </w:t>
      </w:r>
      <w:r>
        <w:t xml:space="preserve">of </w:t>
      </w:r>
      <w:r>
        <w:rPr>
          <w:spacing w:val="-3"/>
        </w:rPr>
        <w:t xml:space="preserve">the </w:t>
      </w:r>
      <w:r>
        <w:rPr>
          <w:spacing w:val="-4"/>
        </w:rPr>
        <w:t xml:space="preserve">Hebrew </w:t>
      </w:r>
      <w:r>
        <w:t xml:space="preserve">translators on </w:t>
      </w:r>
      <w:r>
        <w:rPr>
          <w:spacing w:val="-3"/>
        </w:rPr>
        <w:t xml:space="preserve">the </w:t>
      </w:r>
      <w:r>
        <w:rPr>
          <w:spacing w:val="-5"/>
        </w:rPr>
        <w:t xml:space="preserve">English </w:t>
      </w:r>
      <w:r>
        <w:rPr>
          <w:spacing w:val="-3"/>
        </w:rPr>
        <w:t xml:space="preserve">version is </w:t>
      </w:r>
      <w:r>
        <w:rPr>
          <w:spacing w:val="-5"/>
        </w:rPr>
        <w:t xml:space="preserve">telling </w:t>
      </w:r>
      <w:r>
        <w:t xml:space="preserve">of </w:t>
      </w:r>
      <w:r>
        <w:rPr>
          <w:spacing w:val="-3"/>
        </w:rPr>
        <w:t xml:space="preserve">the </w:t>
      </w:r>
      <w:r>
        <w:t xml:space="preserve">authenticity ascribed </w:t>
      </w:r>
      <w:r>
        <w:rPr>
          <w:spacing w:val="2"/>
        </w:rPr>
        <w:t xml:space="preserve">to </w:t>
      </w:r>
      <w:r>
        <w:t xml:space="preserve">both </w:t>
      </w:r>
      <w:r>
        <w:rPr>
          <w:i/>
          <w:spacing w:val="-3"/>
        </w:rPr>
        <w:t xml:space="preserve">Der </w:t>
      </w:r>
      <w:proofErr w:type="spellStart"/>
      <w:r>
        <w:rPr>
          <w:i/>
        </w:rPr>
        <w:t>Kuntsnmakher</w:t>
      </w:r>
      <w:proofErr w:type="spellEnd"/>
      <w:r>
        <w:rPr>
          <w:i/>
        </w:rPr>
        <w:t xml:space="preserve"> fun Lublin </w:t>
      </w:r>
      <w:r>
        <w:rPr>
          <w:spacing w:val="-6"/>
        </w:rPr>
        <w:t xml:space="preserve">and </w:t>
      </w:r>
      <w:r>
        <w:rPr>
          <w:i/>
        </w:rPr>
        <w:t>The Magician of Lublin</w:t>
      </w:r>
      <w:r>
        <w:t xml:space="preserve">, </w:t>
      </w:r>
      <w:r>
        <w:rPr>
          <w:spacing w:val="-3"/>
        </w:rPr>
        <w:t xml:space="preserve">albeit the </w:t>
      </w:r>
      <w:r>
        <w:t xml:space="preserve">writing of </w:t>
      </w:r>
      <w:r>
        <w:rPr>
          <w:spacing w:val="-3"/>
        </w:rPr>
        <w:t xml:space="preserve">the </w:t>
      </w:r>
      <w:r>
        <w:t xml:space="preserve">latter was a </w:t>
      </w:r>
      <w:r>
        <w:rPr>
          <w:spacing w:val="-6"/>
        </w:rPr>
        <w:t xml:space="preserve">joint </w:t>
      </w:r>
      <w:r>
        <w:t xml:space="preserve">effort by </w:t>
      </w:r>
      <w:r>
        <w:rPr>
          <w:spacing w:val="-3"/>
        </w:rPr>
        <w:t xml:space="preserve">the </w:t>
      </w:r>
      <w:r>
        <w:rPr>
          <w:spacing w:val="-5"/>
        </w:rPr>
        <w:t xml:space="preserve">author </w:t>
      </w:r>
      <w:r>
        <w:rPr>
          <w:spacing w:val="-6"/>
        </w:rPr>
        <w:t xml:space="preserve">and </w:t>
      </w:r>
      <w:r>
        <w:rPr>
          <w:spacing w:val="3"/>
        </w:rPr>
        <w:t xml:space="preserve">two </w:t>
      </w:r>
      <w:r>
        <w:t xml:space="preserve">translators. </w:t>
      </w:r>
      <w:r>
        <w:rPr>
          <w:spacing w:val="-3"/>
        </w:rPr>
        <w:t xml:space="preserve">Collaborative </w:t>
      </w:r>
      <w:r>
        <w:t xml:space="preserve">self - </w:t>
      </w:r>
      <w:r>
        <w:rPr>
          <w:spacing w:val="-3"/>
        </w:rPr>
        <w:t xml:space="preserve">translations </w:t>
      </w:r>
      <w:r>
        <w:t xml:space="preserve">are widespread </w:t>
      </w:r>
      <w:r>
        <w:rPr>
          <w:spacing w:val="-4"/>
        </w:rPr>
        <w:t xml:space="preserve">amongst </w:t>
      </w:r>
      <w:r>
        <w:t xml:space="preserve">writers </w:t>
      </w:r>
      <w:r>
        <w:rPr>
          <w:spacing w:val="-3"/>
        </w:rPr>
        <w:t xml:space="preserve">who </w:t>
      </w:r>
      <w:r>
        <w:t xml:space="preserve">write </w:t>
      </w:r>
      <w:r>
        <w:rPr>
          <w:spacing w:val="-3"/>
        </w:rPr>
        <w:t xml:space="preserve">in </w:t>
      </w:r>
      <w:r>
        <w:rPr>
          <w:spacing w:val="-4"/>
        </w:rPr>
        <w:t xml:space="preserve">minority </w:t>
      </w:r>
      <w:r>
        <w:rPr>
          <w:spacing w:val="-5"/>
        </w:rPr>
        <w:t xml:space="preserve">languages. </w:t>
      </w:r>
      <w:r>
        <w:rPr>
          <w:spacing w:val="2"/>
        </w:rPr>
        <w:t xml:space="preserve">In </w:t>
      </w:r>
      <w:r>
        <w:t xml:space="preserve">order </w:t>
      </w:r>
      <w:r>
        <w:rPr>
          <w:spacing w:val="2"/>
        </w:rPr>
        <w:t xml:space="preserve">to </w:t>
      </w:r>
      <w:r>
        <w:t xml:space="preserve">attain fame </w:t>
      </w:r>
      <w:r>
        <w:rPr>
          <w:spacing w:val="-6"/>
        </w:rPr>
        <w:t xml:space="preserve">and </w:t>
      </w:r>
      <w:r>
        <w:t xml:space="preserve">prestige, </w:t>
      </w:r>
      <w:r>
        <w:rPr>
          <w:spacing w:val="-3"/>
        </w:rPr>
        <w:t xml:space="preserve">these </w:t>
      </w:r>
      <w:r>
        <w:t xml:space="preserve">writers often decide </w:t>
      </w:r>
      <w:r>
        <w:rPr>
          <w:spacing w:val="2"/>
        </w:rPr>
        <w:t xml:space="preserve">to </w:t>
      </w:r>
      <w:r>
        <w:t xml:space="preserve">translate </w:t>
      </w:r>
      <w:r>
        <w:rPr>
          <w:spacing w:val="-4"/>
        </w:rPr>
        <w:t xml:space="preserve">their </w:t>
      </w:r>
      <w:r>
        <w:t xml:space="preserve">work </w:t>
      </w:r>
      <w:r>
        <w:rPr>
          <w:spacing w:val="-4"/>
        </w:rPr>
        <w:t xml:space="preserve">into </w:t>
      </w:r>
      <w:r>
        <w:t xml:space="preserve">a </w:t>
      </w:r>
      <w:r>
        <w:rPr>
          <w:spacing w:val="-6"/>
        </w:rPr>
        <w:t xml:space="preserve">hegemonic </w:t>
      </w:r>
      <w:r>
        <w:rPr>
          <w:spacing w:val="-5"/>
        </w:rPr>
        <w:t xml:space="preserve">language. </w:t>
      </w:r>
      <w:r>
        <w:rPr>
          <w:spacing w:val="-4"/>
        </w:rPr>
        <w:t xml:space="preserve">Some authors </w:t>
      </w:r>
      <w:r>
        <w:t xml:space="preserve">see </w:t>
      </w:r>
      <w:r>
        <w:rPr>
          <w:spacing w:val="-3"/>
        </w:rPr>
        <w:t xml:space="preserve">in </w:t>
      </w:r>
      <w:r>
        <w:rPr>
          <w:spacing w:val="-4"/>
        </w:rPr>
        <w:t xml:space="preserve">their </w:t>
      </w:r>
      <w:r>
        <w:t xml:space="preserve">participation </w:t>
      </w:r>
      <w:r>
        <w:rPr>
          <w:spacing w:val="-6"/>
        </w:rPr>
        <w:t xml:space="preserve">throughout </w:t>
      </w:r>
      <w:r>
        <w:rPr>
          <w:spacing w:val="-3"/>
        </w:rPr>
        <w:t xml:space="preserve">the </w:t>
      </w:r>
      <w:r>
        <w:t xml:space="preserve">translating process a </w:t>
      </w:r>
      <w:r>
        <w:rPr>
          <w:spacing w:val="-3"/>
        </w:rPr>
        <w:t xml:space="preserve">pivotal </w:t>
      </w:r>
      <w:r>
        <w:rPr>
          <w:spacing w:val="-4"/>
        </w:rPr>
        <w:t xml:space="preserve">component, </w:t>
      </w:r>
      <w:r>
        <w:t xml:space="preserve">as </w:t>
      </w:r>
      <w:r>
        <w:rPr>
          <w:spacing w:val="-3"/>
        </w:rPr>
        <w:t xml:space="preserve">they want </w:t>
      </w:r>
      <w:r>
        <w:rPr>
          <w:spacing w:val="2"/>
        </w:rPr>
        <w:t xml:space="preserve">to </w:t>
      </w:r>
      <w:r>
        <w:rPr>
          <w:spacing w:val="-4"/>
        </w:rPr>
        <w:t xml:space="preserve">endow </w:t>
      </w:r>
      <w:r>
        <w:rPr>
          <w:spacing w:val="-3"/>
        </w:rPr>
        <w:t xml:space="preserve">the </w:t>
      </w:r>
      <w:r>
        <w:t xml:space="preserve">translated </w:t>
      </w:r>
      <w:r>
        <w:rPr>
          <w:spacing w:val="-3"/>
        </w:rPr>
        <w:t xml:space="preserve">version </w:t>
      </w:r>
      <w:r>
        <w:t xml:space="preserve">with a seal of </w:t>
      </w:r>
      <w:r>
        <w:rPr>
          <w:spacing w:val="-4"/>
        </w:rPr>
        <w:t xml:space="preserve">authenticity. Nevertheless, </w:t>
      </w:r>
      <w:r>
        <w:rPr>
          <w:spacing w:val="-3"/>
        </w:rPr>
        <w:t xml:space="preserve">they </w:t>
      </w:r>
      <w:r>
        <w:t xml:space="preserve">often seek </w:t>
      </w:r>
      <w:r>
        <w:rPr>
          <w:spacing w:val="-6"/>
        </w:rPr>
        <w:t xml:space="preserve">help </w:t>
      </w:r>
      <w:r>
        <w:t xml:space="preserve">from </w:t>
      </w:r>
      <w:r>
        <w:rPr>
          <w:spacing w:val="-3"/>
        </w:rPr>
        <w:t xml:space="preserve">people </w:t>
      </w:r>
      <w:r>
        <w:rPr>
          <w:spacing w:val="4"/>
        </w:rPr>
        <w:t xml:space="preserve">with </w:t>
      </w:r>
      <w:r>
        <w:t xml:space="preserve">a good </w:t>
      </w:r>
      <w:r>
        <w:rPr>
          <w:spacing w:val="-5"/>
        </w:rPr>
        <w:t xml:space="preserve">command </w:t>
      </w:r>
      <w:r>
        <w:rPr>
          <w:spacing w:val="-3"/>
        </w:rPr>
        <w:t xml:space="preserve">in the </w:t>
      </w:r>
      <w:r>
        <w:rPr>
          <w:spacing w:val="-6"/>
        </w:rPr>
        <w:t xml:space="preserve">end </w:t>
      </w:r>
      <w:r>
        <w:rPr>
          <w:spacing w:val="-5"/>
        </w:rPr>
        <w:t xml:space="preserve">language. </w:t>
      </w:r>
      <w:r>
        <w:rPr>
          <w:spacing w:val="2"/>
        </w:rPr>
        <w:t xml:space="preserve">In </w:t>
      </w:r>
      <w:r>
        <w:rPr>
          <w:spacing w:val="-3"/>
        </w:rPr>
        <w:t xml:space="preserve">some </w:t>
      </w:r>
      <w:r>
        <w:t xml:space="preserve">cases, </w:t>
      </w:r>
      <w:r>
        <w:rPr>
          <w:spacing w:val="-3"/>
        </w:rPr>
        <w:t xml:space="preserve">collaborative </w:t>
      </w:r>
      <w:r>
        <w:t xml:space="preserve">self-translations </w:t>
      </w:r>
      <w:r>
        <w:rPr>
          <w:spacing w:val="-3"/>
        </w:rPr>
        <w:t xml:space="preserve">become the </w:t>
      </w:r>
      <w:r>
        <w:rPr>
          <w:spacing w:val="-4"/>
        </w:rPr>
        <w:t xml:space="preserve">famous </w:t>
      </w:r>
      <w:r>
        <w:t xml:space="preserve">and </w:t>
      </w:r>
      <w:r>
        <w:rPr>
          <w:spacing w:val="-4"/>
        </w:rPr>
        <w:t xml:space="preserve">ultimate </w:t>
      </w:r>
      <w:r>
        <w:rPr>
          <w:spacing w:val="-5"/>
        </w:rPr>
        <w:t xml:space="preserve">version; </w:t>
      </w:r>
      <w:r>
        <w:rPr>
          <w:spacing w:val="-3"/>
        </w:rPr>
        <w:t xml:space="preserve">moreover, the translating </w:t>
      </w:r>
      <w:r>
        <w:t xml:space="preserve">process </w:t>
      </w:r>
      <w:r>
        <w:rPr>
          <w:spacing w:val="-3"/>
        </w:rPr>
        <w:t xml:space="preserve">is </w:t>
      </w:r>
      <w:r>
        <w:t xml:space="preserve">often </w:t>
      </w:r>
      <w:r>
        <w:rPr>
          <w:spacing w:val="-4"/>
        </w:rPr>
        <w:t xml:space="preserve">used </w:t>
      </w:r>
      <w:r>
        <w:t xml:space="preserve">as a </w:t>
      </w:r>
      <w:r>
        <w:rPr>
          <w:spacing w:val="-6"/>
        </w:rPr>
        <w:t xml:space="preserve">means </w:t>
      </w:r>
      <w:r>
        <w:rPr>
          <w:spacing w:val="2"/>
        </w:rPr>
        <w:t xml:space="preserve">to </w:t>
      </w:r>
      <w:r>
        <w:rPr>
          <w:spacing w:val="-3"/>
        </w:rPr>
        <w:t xml:space="preserve">edit </w:t>
      </w:r>
      <w:r>
        <w:t xml:space="preserve">and </w:t>
      </w:r>
      <w:r>
        <w:rPr>
          <w:spacing w:val="-3"/>
        </w:rPr>
        <w:t xml:space="preserve">refine the </w:t>
      </w:r>
      <w:r>
        <w:rPr>
          <w:spacing w:val="-4"/>
        </w:rPr>
        <w:t xml:space="preserve">original </w:t>
      </w:r>
      <w:r>
        <w:t>(</w:t>
      </w:r>
      <w:proofErr w:type="spellStart"/>
      <w:r>
        <w:t>Manterola</w:t>
      </w:r>
      <w:proofErr w:type="spellEnd"/>
      <w:r>
        <w:t xml:space="preserve"> </w:t>
      </w:r>
      <w:proofErr w:type="spellStart"/>
      <w:r>
        <w:rPr>
          <w:spacing w:val="-3"/>
        </w:rPr>
        <w:t>Agirrezabalaga</w:t>
      </w:r>
      <w:proofErr w:type="spellEnd"/>
      <w:r>
        <w:rPr>
          <w:spacing w:val="-3"/>
        </w:rPr>
        <w:t xml:space="preserve">, </w:t>
      </w:r>
      <w:r>
        <w:t>2017).</w:t>
      </w:r>
    </w:p>
    <w:p w:rsidR="00DF101E" w:rsidRDefault="00A3068C">
      <w:pPr>
        <w:pStyle w:val="BodyText"/>
        <w:spacing w:before="166" w:line="360" w:lineRule="auto"/>
        <w:ind w:right="108"/>
      </w:pPr>
      <w:r>
        <w:rPr>
          <w:spacing w:val="2"/>
        </w:rPr>
        <w:t xml:space="preserve">It </w:t>
      </w:r>
      <w:r>
        <w:t xml:space="preserve">appears </w:t>
      </w:r>
      <w:r>
        <w:rPr>
          <w:spacing w:val="-3"/>
        </w:rPr>
        <w:t xml:space="preserve">that the </w:t>
      </w:r>
      <w:r>
        <w:rPr>
          <w:spacing w:val="-4"/>
        </w:rPr>
        <w:t xml:space="preserve">Hebrew </w:t>
      </w:r>
      <w:r>
        <w:t xml:space="preserve">translators of </w:t>
      </w:r>
      <w:r>
        <w:rPr>
          <w:i/>
          <w:spacing w:val="-3"/>
        </w:rPr>
        <w:t xml:space="preserve">Der </w:t>
      </w:r>
      <w:proofErr w:type="spellStart"/>
      <w:r>
        <w:rPr>
          <w:i/>
        </w:rPr>
        <w:t>Kuntsnmakher</w:t>
      </w:r>
      <w:proofErr w:type="spellEnd"/>
      <w:r>
        <w:rPr>
          <w:i/>
        </w:rPr>
        <w:t xml:space="preserve"> fun Lublin </w:t>
      </w:r>
      <w:r>
        <w:t xml:space="preserve">ascribed </w:t>
      </w:r>
      <w:r>
        <w:rPr>
          <w:spacing w:val="-3"/>
        </w:rPr>
        <w:t xml:space="preserve">some </w:t>
      </w:r>
      <w:r>
        <w:rPr>
          <w:spacing w:val="-5"/>
        </w:rPr>
        <w:t xml:space="preserve">level </w:t>
      </w:r>
      <w:r>
        <w:t xml:space="preserve">of </w:t>
      </w:r>
      <w:r>
        <w:rPr>
          <w:spacing w:val="-4"/>
        </w:rPr>
        <w:t xml:space="preserve">authenticity </w:t>
      </w:r>
      <w:r>
        <w:rPr>
          <w:spacing w:val="-6"/>
        </w:rPr>
        <w:t xml:space="preserve">and </w:t>
      </w:r>
      <w:r>
        <w:rPr>
          <w:spacing w:val="-4"/>
        </w:rPr>
        <w:t xml:space="preserve">originality </w:t>
      </w:r>
      <w:r>
        <w:rPr>
          <w:spacing w:val="2"/>
        </w:rPr>
        <w:t xml:space="preserve">to </w:t>
      </w:r>
      <w:r>
        <w:rPr>
          <w:i/>
        </w:rPr>
        <w:t xml:space="preserve">The Magician of Lublin </w:t>
      </w:r>
      <w:r>
        <w:t xml:space="preserve">as well. To be </w:t>
      </w:r>
      <w:r>
        <w:rPr>
          <w:spacing w:val="-3"/>
        </w:rPr>
        <w:t xml:space="preserve">sure, </w:t>
      </w:r>
      <w:proofErr w:type="spellStart"/>
      <w:r>
        <w:t>Karuh’s</w:t>
      </w:r>
      <w:proofErr w:type="spellEnd"/>
      <w:r>
        <w:t xml:space="preserve"> </w:t>
      </w:r>
      <w:r>
        <w:rPr>
          <w:spacing w:val="-4"/>
        </w:rPr>
        <w:t xml:space="preserve">reliance </w:t>
      </w:r>
      <w:r>
        <w:rPr>
          <w:spacing w:val="-3"/>
        </w:rPr>
        <w:t xml:space="preserve">is </w:t>
      </w:r>
      <w:r>
        <w:rPr>
          <w:spacing w:val="-6"/>
        </w:rPr>
        <w:t xml:space="preserve">not </w:t>
      </w:r>
      <w:r>
        <w:rPr>
          <w:spacing w:val="-5"/>
        </w:rPr>
        <w:t xml:space="preserve">confined </w:t>
      </w:r>
      <w:r>
        <w:rPr>
          <w:spacing w:val="2"/>
        </w:rPr>
        <w:t xml:space="preserve">to </w:t>
      </w:r>
      <w:r>
        <w:rPr>
          <w:spacing w:val="-3"/>
        </w:rPr>
        <w:t xml:space="preserve">the </w:t>
      </w:r>
      <w:r>
        <w:rPr>
          <w:spacing w:val="-5"/>
        </w:rPr>
        <w:t xml:space="preserve">use </w:t>
      </w:r>
      <w:r>
        <w:t xml:space="preserve">of strategies </w:t>
      </w:r>
      <w:r>
        <w:rPr>
          <w:spacing w:val="-5"/>
        </w:rPr>
        <w:t xml:space="preserve">found </w:t>
      </w:r>
      <w:r>
        <w:rPr>
          <w:spacing w:val="-3"/>
        </w:rPr>
        <w:t xml:space="preserve">in the </w:t>
      </w:r>
      <w:r>
        <w:rPr>
          <w:spacing w:val="-5"/>
        </w:rPr>
        <w:t xml:space="preserve">English </w:t>
      </w:r>
      <w:r>
        <w:rPr>
          <w:spacing w:val="-3"/>
        </w:rPr>
        <w:t xml:space="preserve">version </w:t>
      </w:r>
      <w:r>
        <w:t xml:space="preserve">for </w:t>
      </w:r>
      <w:r>
        <w:rPr>
          <w:spacing w:val="-4"/>
        </w:rPr>
        <w:t xml:space="preserve">voids; </w:t>
      </w:r>
      <w:r>
        <w:t xml:space="preserve">he also translated </w:t>
      </w:r>
      <w:r>
        <w:rPr>
          <w:spacing w:val="-3"/>
        </w:rPr>
        <w:t xml:space="preserve">additional information </w:t>
      </w:r>
      <w:r>
        <w:t xml:space="preserve">on </w:t>
      </w:r>
      <w:r>
        <w:rPr>
          <w:spacing w:val="-3"/>
        </w:rPr>
        <w:t xml:space="preserve">the plot which is </w:t>
      </w:r>
      <w:r>
        <w:rPr>
          <w:spacing w:val="-6"/>
        </w:rPr>
        <w:t xml:space="preserve">only </w:t>
      </w:r>
      <w:r>
        <w:rPr>
          <w:spacing w:val="-5"/>
        </w:rPr>
        <w:t xml:space="preserve">found </w:t>
      </w:r>
      <w:r>
        <w:rPr>
          <w:spacing w:val="-3"/>
        </w:rPr>
        <w:t xml:space="preserve">in </w:t>
      </w:r>
      <w:r>
        <w:rPr>
          <w:i/>
        </w:rPr>
        <w:t xml:space="preserve">The Magician of Lublin </w:t>
      </w:r>
      <w:r>
        <w:rPr>
          <w:spacing w:val="-5"/>
        </w:rPr>
        <w:t xml:space="preserve">version, </w:t>
      </w:r>
      <w:r>
        <w:rPr>
          <w:spacing w:val="-6"/>
        </w:rPr>
        <w:t xml:space="preserve">not </w:t>
      </w:r>
      <w:r>
        <w:rPr>
          <w:spacing w:val="-3"/>
        </w:rPr>
        <w:t xml:space="preserve">in the </w:t>
      </w:r>
      <w:r>
        <w:t>Yiddish</w:t>
      </w:r>
      <w:r>
        <w:rPr>
          <w:spacing w:val="63"/>
        </w:rPr>
        <w:t xml:space="preserve"> </w:t>
      </w:r>
      <w:r>
        <w:rPr>
          <w:spacing w:val="-4"/>
        </w:rPr>
        <w:t>original.</w:t>
      </w:r>
    </w:p>
    <w:p w:rsidR="00DF101E" w:rsidRDefault="00DF101E">
      <w:pPr>
        <w:spacing w:line="360" w:lineRule="auto"/>
        <w:sectPr w:rsidR="00DF101E">
          <w:footerReference w:type="default" r:id="rId8"/>
          <w:pgSz w:w="12240" w:h="15840"/>
          <w:pgMar w:top="1380" w:right="1320" w:bottom="1200" w:left="1340" w:header="0" w:footer="1017" w:gutter="0"/>
          <w:cols w:space="720"/>
        </w:sectPr>
      </w:pPr>
    </w:p>
    <w:p w:rsidR="00DF101E" w:rsidRDefault="00A3068C">
      <w:pPr>
        <w:pStyle w:val="BodyText"/>
        <w:spacing w:before="64" w:line="360" w:lineRule="auto"/>
        <w:ind w:right="109"/>
      </w:pPr>
      <w:r>
        <w:t xml:space="preserve">We </w:t>
      </w:r>
      <w:r>
        <w:rPr>
          <w:spacing w:val="-4"/>
        </w:rPr>
        <w:t xml:space="preserve">presume </w:t>
      </w:r>
      <w:r>
        <w:t xml:space="preserve">that, </w:t>
      </w:r>
      <w:r>
        <w:rPr>
          <w:spacing w:val="-6"/>
        </w:rPr>
        <w:t xml:space="preserve">had </w:t>
      </w:r>
      <w:r>
        <w:rPr>
          <w:spacing w:val="-5"/>
        </w:rPr>
        <w:t xml:space="preserve">Singer </w:t>
      </w:r>
      <w:r>
        <w:rPr>
          <w:spacing w:val="-6"/>
        </w:rPr>
        <w:t xml:space="preserve">himself not </w:t>
      </w:r>
      <w:r>
        <w:rPr>
          <w:spacing w:val="-3"/>
        </w:rPr>
        <w:t xml:space="preserve">contributed </w:t>
      </w:r>
      <w:r>
        <w:rPr>
          <w:spacing w:val="2"/>
        </w:rPr>
        <w:t xml:space="preserve">to </w:t>
      </w:r>
      <w:r>
        <w:rPr>
          <w:spacing w:val="-3"/>
        </w:rPr>
        <w:t xml:space="preserve">the </w:t>
      </w:r>
      <w:r>
        <w:t xml:space="preserve">writing of </w:t>
      </w:r>
      <w:r>
        <w:rPr>
          <w:spacing w:val="-3"/>
        </w:rPr>
        <w:t xml:space="preserve">the </w:t>
      </w:r>
      <w:r>
        <w:rPr>
          <w:spacing w:val="-5"/>
        </w:rPr>
        <w:t xml:space="preserve">English </w:t>
      </w:r>
      <w:r>
        <w:rPr>
          <w:spacing w:val="-3"/>
        </w:rPr>
        <w:t xml:space="preserve">version, the </w:t>
      </w:r>
      <w:r>
        <w:rPr>
          <w:spacing w:val="-4"/>
        </w:rPr>
        <w:t xml:space="preserve">Hebrew </w:t>
      </w:r>
      <w:r>
        <w:t xml:space="preserve">translators </w:t>
      </w:r>
      <w:r>
        <w:rPr>
          <w:spacing w:val="-4"/>
        </w:rPr>
        <w:t xml:space="preserve">would </w:t>
      </w:r>
      <w:r>
        <w:rPr>
          <w:spacing w:val="-7"/>
        </w:rPr>
        <w:t xml:space="preserve">have </w:t>
      </w:r>
      <w:r>
        <w:rPr>
          <w:spacing w:val="-6"/>
        </w:rPr>
        <w:t xml:space="preserve">not </w:t>
      </w:r>
      <w:r>
        <w:rPr>
          <w:spacing w:val="-3"/>
        </w:rPr>
        <w:t xml:space="preserve">relied </w:t>
      </w:r>
      <w:r>
        <w:t xml:space="preserve">on it. </w:t>
      </w:r>
      <w:r>
        <w:rPr>
          <w:spacing w:val="2"/>
        </w:rPr>
        <w:t xml:space="preserve">In </w:t>
      </w:r>
      <w:r>
        <w:rPr>
          <w:spacing w:val="-3"/>
        </w:rPr>
        <w:t xml:space="preserve">other </w:t>
      </w:r>
      <w:r>
        <w:t xml:space="preserve">words, </w:t>
      </w:r>
      <w:r>
        <w:rPr>
          <w:spacing w:val="-3"/>
        </w:rPr>
        <w:t xml:space="preserve">albeit the </w:t>
      </w:r>
      <w:r>
        <w:rPr>
          <w:spacing w:val="-4"/>
        </w:rPr>
        <w:t xml:space="preserve">Hebrew </w:t>
      </w:r>
      <w:r>
        <w:t xml:space="preserve">translators related </w:t>
      </w:r>
      <w:r>
        <w:rPr>
          <w:spacing w:val="2"/>
        </w:rPr>
        <w:t xml:space="preserve">to </w:t>
      </w:r>
      <w:r>
        <w:rPr>
          <w:spacing w:val="-4"/>
        </w:rPr>
        <w:t xml:space="preserve">their </w:t>
      </w:r>
      <w:r>
        <w:rPr>
          <w:spacing w:val="-3"/>
        </w:rPr>
        <w:t xml:space="preserve">knowledge </w:t>
      </w:r>
      <w:r>
        <w:t xml:space="preserve">of </w:t>
      </w:r>
      <w:r>
        <w:rPr>
          <w:spacing w:val="-3"/>
        </w:rPr>
        <w:t xml:space="preserve">Yiddish, </w:t>
      </w:r>
      <w:r>
        <w:t xml:space="preserve">for </w:t>
      </w:r>
      <w:r>
        <w:rPr>
          <w:spacing w:val="-3"/>
        </w:rPr>
        <w:t xml:space="preserve">the most </w:t>
      </w:r>
      <w:r>
        <w:t xml:space="preserve">part, as an </w:t>
      </w:r>
      <w:r>
        <w:rPr>
          <w:spacing w:val="-4"/>
        </w:rPr>
        <w:t xml:space="preserve">advantage </w:t>
      </w:r>
      <w:r>
        <w:t xml:space="preserve">(i.e. contrary </w:t>
      </w:r>
      <w:r>
        <w:rPr>
          <w:spacing w:val="2"/>
        </w:rPr>
        <w:t xml:space="preserve">to </w:t>
      </w:r>
      <w:r>
        <w:rPr>
          <w:spacing w:val="-3"/>
        </w:rPr>
        <w:t xml:space="preserve">translations </w:t>
      </w:r>
      <w:r>
        <w:t xml:space="preserve">of </w:t>
      </w:r>
      <w:r>
        <w:rPr>
          <w:spacing w:val="-3"/>
        </w:rPr>
        <w:t xml:space="preserve">other </w:t>
      </w:r>
      <w:r>
        <w:rPr>
          <w:spacing w:val="-5"/>
        </w:rPr>
        <w:t xml:space="preserve">languages, </w:t>
      </w:r>
      <w:r>
        <w:rPr>
          <w:spacing w:val="-3"/>
        </w:rPr>
        <w:t xml:space="preserve">which </w:t>
      </w:r>
      <w:r>
        <w:t xml:space="preserve">are </w:t>
      </w:r>
      <w:r>
        <w:rPr>
          <w:spacing w:val="-4"/>
        </w:rPr>
        <w:t xml:space="preserve">renderings </w:t>
      </w:r>
      <w:r>
        <w:t xml:space="preserve">of </w:t>
      </w:r>
      <w:r>
        <w:rPr>
          <w:i/>
        </w:rPr>
        <w:t>The Magician of Lublin</w:t>
      </w:r>
      <w:r>
        <w:t xml:space="preserve">, </w:t>
      </w:r>
      <w:r>
        <w:rPr>
          <w:spacing w:val="-6"/>
        </w:rPr>
        <w:t xml:space="preserve">not </w:t>
      </w:r>
      <w:r>
        <w:rPr>
          <w:i/>
          <w:spacing w:val="-3"/>
        </w:rPr>
        <w:t xml:space="preserve">Der </w:t>
      </w:r>
      <w:proofErr w:type="spellStart"/>
      <w:r>
        <w:rPr>
          <w:i/>
        </w:rPr>
        <w:t>Kuntsnmakher</w:t>
      </w:r>
      <w:proofErr w:type="spellEnd"/>
      <w:r>
        <w:rPr>
          <w:i/>
        </w:rPr>
        <w:t xml:space="preserve"> fun Lublin</w:t>
      </w:r>
      <w:r>
        <w:t xml:space="preserve">), </w:t>
      </w:r>
      <w:r>
        <w:rPr>
          <w:spacing w:val="-3"/>
        </w:rPr>
        <w:t xml:space="preserve">they did </w:t>
      </w:r>
      <w:r>
        <w:t xml:space="preserve">ascribe </w:t>
      </w:r>
      <w:r>
        <w:rPr>
          <w:spacing w:val="-3"/>
        </w:rPr>
        <w:t xml:space="preserve">some </w:t>
      </w:r>
      <w:r>
        <w:rPr>
          <w:spacing w:val="-4"/>
        </w:rPr>
        <w:t xml:space="preserve">authenticity </w:t>
      </w:r>
      <w:r>
        <w:rPr>
          <w:spacing w:val="2"/>
        </w:rPr>
        <w:t xml:space="preserve">to </w:t>
      </w:r>
      <w:r>
        <w:rPr>
          <w:i/>
        </w:rPr>
        <w:t xml:space="preserve">The Magician of Lublin </w:t>
      </w:r>
      <w:r>
        <w:rPr>
          <w:spacing w:val="-6"/>
        </w:rPr>
        <w:t xml:space="preserve">and </w:t>
      </w:r>
      <w:r>
        <w:rPr>
          <w:spacing w:val="-4"/>
        </w:rPr>
        <w:t xml:space="preserve">used </w:t>
      </w:r>
      <w:r>
        <w:rPr>
          <w:spacing w:val="-3"/>
        </w:rPr>
        <w:t xml:space="preserve">it </w:t>
      </w:r>
      <w:r>
        <w:t xml:space="preserve">as a reference </w:t>
      </w:r>
      <w:r>
        <w:rPr>
          <w:spacing w:val="2"/>
        </w:rPr>
        <w:t xml:space="preserve">to </w:t>
      </w:r>
      <w:r>
        <w:t xml:space="preserve">cope with </w:t>
      </w:r>
      <w:r>
        <w:rPr>
          <w:spacing w:val="-5"/>
        </w:rPr>
        <w:t xml:space="preserve">voids </w:t>
      </w:r>
      <w:r>
        <w:rPr>
          <w:spacing w:val="-6"/>
        </w:rPr>
        <w:t xml:space="preserve">and </w:t>
      </w:r>
      <w:r>
        <w:t xml:space="preserve">add </w:t>
      </w:r>
      <w:r>
        <w:rPr>
          <w:spacing w:val="-3"/>
        </w:rPr>
        <w:t xml:space="preserve">information </w:t>
      </w:r>
      <w:r>
        <w:rPr>
          <w:spacing w:val="2"/>
        </w:rPr>
        <w:t xml:space="preserve">to </w:t>
      </w:r>
      <w:r>
        <w:rPr>
          <w:spacing w:val="-3"/>
        </w:rPr>
        <w:t xml:space="preserve">the </w:t>
      </w:r>
      <w:r>
        <w:t xml:space="preserve">plot. We can therefore </w:t>
      </w:r>
      <w:r>
        <w:rPr>
          <w:spacing w:val="-4"/>
        </w:rPr>
        <w:t xml:space="preserve">surmise </w:t>
      </w:r>
      <w:r>
        <w:t xml:space="preserve">that, </w:t>
      </w:r>
      <w:r>
        <w:rPr>
          <w:spacing w:val="-6"/>
        </w:rPr>
        <w:t xml:space="preserve">had </w:t>
      </w:r>
      <w:r>
        <w:rPr>
          <w:spacing w:val="-3"/>
        </w:rPr>
        <w:t xml:space="preserve">the </w:t>
      </w:r>
      <w:r>
        <w:rPr>
          <w:spacing w:val="-5"/>
        </w:rPr>
        <w:t xml:space="preserve">English </w:t>
      </w:r>
      <w:r>
        <w:rPr>
          <w:spacing w:val="-3"/>
        </w:rPr>
        <w:t xml:space="preserve">version </w:t>
      </w:r>
      <w:r>
        <w:t xml:space="preserve">been written </w:t>
      </w:r>
      <w:r>
        <w:rPr>
          <w:spacing w:val="-6"/>
        </w:rPr>
        <w:t xml:space="preserve">only </w:t>
      </w:r>
      <w:r>
        <w:t xml:space="preserve">by </w:t>
      </w:r>
      <w:r>
        <w:rPr>
          <w:spacing w:val="-6"/>
        </w:rPr>
        <w:t xml:space="preserve">Elaine </w:t>
      </w:r>
      <w:r>
        <w:t xml:space="preserve">Gottlieb </w:t>
      </w:r>
      <w:r>
        <w:rPr>
          <w:spacing w:val="-6"/>
        </w:rPr>
        <w:t xml:space="preserve">and </w:t>
      </w:r>
      <w:r>
        <w:t xml:space="preserve">Joseph </w:t>
      </w:r>
      <w:r>
        <w:rPr>
          <w:spacing w:val="-4"/>
        </w:rPr>
        <w:t xml:space="preserve">Singer, </w:t>
      </w:r>
      <w:proofErr w:type="spellStart"/>
      <w:r>
        <w:rPr>
          <w:spacing w:val="-4"/>
        </w:rPr>
        <w:t>Karuh</w:t>
      </w:r>
      <w:proofErr w:type="spellEnd"/>
      <w:r>
        <w:rPr>
          <w:spacing w:val="-4"/>
        </w:rPr>
        <w:t xml:space="preserve"> </w:t>
      </w:r>
      <w:r>
        <w:rPr>
          <w:spacing w:val="-6"/>
        </w:rPr>
        <w:t xml:space="preserve">and </w:t>
      </w:r>
      <w:r>
        <w:rPr>
          <w:spacing w:val="-5"/>
        </w:rPr>
        <w:t xml:space="preserve">Rubinstein </w:t>
      </w:r>
      <w:r>
        <w:rPr>
          <w:spacing w:val="-4"/>
        </w:rPr>
        <w:t xml:space="preserve">would </w:t>
      </w:r>
      <w:r>
        <w:rPr>
          <w:spacing w:val="-5"/>
        </w:rPr>
        <w:t xml:space="preserve">have </w:t>
      </w:r>
      <w:r>
        <w:rPr>
          <w:spacing w:val="-6"/>
        </w:rPr>
        <w:t xml:space="preserve">not </w:t>
      </w:r>
      <w:r>
        <w:rPr>
          <w:spacing w:val="-3"/>
        </w:rPr>
        <w:t xml:space="preserve">deemed it </w:t>
      </w:r>
      <w:r>
        <w:t xml:space="preserve">a </w:t>
      </w:r>
      <w:r>
        <w:rPr>
          <w:spacing w:val="-4"/>
        </w:rPr>
        <w:t xml:space="preserve">suitable </w:t>
      </w:r>
      <w:r>
        <w:rPr>
          <w:spacing w:val="-3"/>
        </w:rPr>
        <w:t xml:space="preserve">source </w:t>
      </w:r>
      <w:r>
        <w:t xml:space="preserve">for </w:t>
      </w:r>
      <w:r>
        <w:rPr>
          <w:spacing w:val="-4"/>
        </w:rPr>
        <w:t>their Hebrew renderings.</w:t>
      </w:r>
    </w:p>
    <w:sectPr w:rsidR="00DF101E">
      <w:footerReference w:type="default" r:id="rId9"/>
      <w:pgSz w:w="12240" w:h="15840"/>
      <w:pgMar w:top="1380" w:right="1320" w:bottom="1200" w:left="13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9B" w:rsidRDefault="00C6379B">
      <w:r>
        <w:separator/>
      </w:r>
    </w:p>
  </w:endnote>
  <w:endnote w:type="continuationSeparator" w:id="0">
    <w:p w:rsidR="00C6379B" w:rsidRDefault="00C6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1E" w:rsidRDefault="00870C3C">
    <w:pPr>
      <w:pStyle w:val="BodyText"/>
      <w:spacing w:line="14" w:lineRule="auto"/>
      <w:ind w:left="0"/>
      <w:jc w:val="left"/>
      <w:rPr>
        <w:sz w:val="20"/>
      </w:rPr>
    </w:pPr>
    <w:r>
      <w:rPr>
        <w:noProof/>
        <w:lang w:bidi="he-IL"/>
      </w:rPr>
      <mc:AlternateContent>
        <mc:Choice Requires="wps">
          <w:drawing>
            <wp:anchor distT="0" distB="0" distL="114300" distR="114300" simplePos="0" relativeHeight="251583488" behindDoc="1" locked="0" layoutInCell="1" allowOverlap="1">
              <wp:simplePos x="0" y="0"/>
              <wp:positionH relativeFrom="page">
                <wp:posOffset>3839210</wp:posOffset>
              </wp:positionH>
              <wp:positionV relativeFrom="page">
                <wp:posOffset>9272905</wp:posOffset>
              </wp:positionV>
              <wp:extent cx="102235" cy="179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1E" w:rsidRDefault="00A3068C">
                          <w:pPr>
                            <w:spacing w:before="18"/>
                            <w:ind w:left="20"/>
                            <w:rPr>
                              <w:sz w:val="21"/>
                            </w:rPr>
                          </w:pPr>
                          <w:r>
                            <w:rPr>
                              <w:w w:val="102"/>
                              <w:sz w:val="2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2.3pt;margin-top:730.15pt;width:8.05pt;height:14.1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" filled="f" stroked="f">
              <v:path arrowok="t"/>
              <v:textbox inset="0,0,0,0">
                <w:txbxContent>
                  <w:p w:rsidR="00DF101E" w:rsidRDefault="00A3068C">
                    <w:pPr>
                      <w:spacing w:before="18"/>
                      <w:ind w:left="20"/>
                      <w:rPr>
                        <w:sz w:val="21"/>
                      </w:rPr>
                    </w:pPr>
                    <w:r>
                      <w:rPr>
                        <w:w w:val="102"/>
                        <w:sz w:val="21"/>
                      </w:rPr>
                      <w:t>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1E" w:rsidRDefault="00870C3C">
    <w:pPr>
      <w:pStyle w:val="BodyText"/>
      <w:spacing w:line="14" w:lineRule="auto"/>
      <w:ind w:left="0"/>
      <w:jc w:val="left"/>
      <w:rPr>
        <w:sz w:val="20"/>
      </w:rPr>
    </w:pPr>
    <w:r>
      <w:rPr>
        <w:noProof/>
        <w:lang w:bidi="he-IL"/>
      </w:rPr>
      <mc:AlternateContent>
        <mc:Choice Requires="wps">
          <w:drawing>
            <wp:anchor distT="0" distB="0" distL="114300" distR="114300" simplePos="0" relativeHeight="251584512" behindDoc="1" locked="0" layoutInCell="1" allowOverlap="1">
              <wp:simplePos x="0" y="0"/>
              <wp:positionH relativeFrom="page">
                <wp:posOffset>3839210</wp:posOffset>
              </wp:positionH>
              <wp:positionV relativeFrom="page">
                <wp:posOffset>9272905</wp:posOffset>
              </wp:positionV>
              <wp:extent cx="102235" cy="179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1E" w:rsidRDefault="00A3068C">
                          <w:pPr>
                            <w:spacing w:before="18"/>
                            <w:ind w:left="20"/>
                            <w:rPr>
                              <w:sz w:val="21"/>
                            </w:rPr>
                          </w:pPr>
                          <w:r>
                            <w:rPr>
                              <w:w w:val="102"/>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2.3pt;margin-top:730.15pt;width:8.05pt;height:14.1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" filled="f" stroked="f">
              <v:path arrowok="t"/>
              <v:textbox inset="0,0,0,0">
                <w:txbxContent>
                  <w:p w:rsidR="00DF101E" w:rsidRDefault="00A3068C">
                    <w:pPr>
                      <w:spacing w:before="18"/>
                      <w:ind w:left="20"/>
                      <w:rPr>
                        <w:sz w:val="21"/>
                      </w:rPr>
                    </w:pPr>
                    <w:r>
                      <w:rPr>
                        <w:w w:val="102"/>
                        <w:sz w:val="21"/>
                      </w:rPr>
                      <w:t>b</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1E" w:rsidRDefault="00870C3C">
    <w:pPr>
      <w:pStyle w:val="BodyText"/>
      <w:spacing w:line="14" w:lineRule="auto"/>
      <w:ind w:left="0"/>
      <w:jc w:val="left"/>
      <w:rPr>
        <w:sz w:val="20"/>
      </w:rPr>
    </w:pPr>
    <w:r>
      <w:rPr>
        <w:noProof/>
        <w:lang w:bidi="he-IL"/>
      </w:rPr>
      <mc:AlternateContent>
        <mc:Choice Requires="wps">
          <w:drawing>
            <wp:anchor distT="0" distB="0" distL="114300" distR="114300" simplePos="0" relativeHeight="251585536" behindDoc="1" locked="0" layoutInCell="1" allowOverlap="1">
              <wp:simplePos x="0" y="0"/>
              <wp:positionH relativeFrom="page">
                <wp:posOffset>3839210</wp:posOffset>
              </wp:positionH>
              <wp:positionV relativeFrom="page">
                <wp:posOffset>9272905</wp:posOffset>
              </wp:positionV>
              <wp:extent cx="93980" cy="179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9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1E" w:rsidRDefault="00A3068C">
                          <w:pPr>
                            <w:spacing w:before="18"/>
                            <w:ind w:left="20"/>
                            <w:rPr>
                              <w:sz w:val="21"/>
                            </w:rPr>
                          </w:pPr>
                          <w:r>
                            <w:rPr>
                              <w:w w:val="102"/>
                              <w:sz w:val="2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2.3pt;margin-top:730.15pt;width:7.4pt;height:14.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" filled="f" stroked="f">
              <v:path arrowok="t"/>
              <v:textbox inset="0,0,0,0">
                <w:txbxContent>
                  <w:p w:rsidR="00DF101E" w:rsidRDefault="00A3068C">
                    <w:pPr>
                      <w:spacing w:before="18"/>
                      <w:ind w:left="20"/>
                      <w:rPr>
                        <w:sz w:val="21"/>
                      </w:rPr>
                    </w:pPr>
                    <w:r>
                      <w:rPr>
                        <w:w w:val="102"/>
                        <w:sz w:val="21"/>
                      </w:rPr>
                      <w:t>c</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1E" w:rsidRDefault="00870C3C">
    <w:pPr>
      <w:pStyle w:val="BodyText"/>
      <w:spacing w:line="14" w:lineRule="auto"/>
      <w:ind w:left="0"/>
      <w:jc w:val="left"/>
      <w:rPr>
        <w:sz w:val="20"/>
      </w:rPr>
    </w:pPr>
    <w:r>
      <w:rPr>
        <w:noProof/>
        <w:lang w:bidi="he-IL"/>
      </w:rPr>
      <mc:AlternateContent>
        <mc:Choice Requires="wps">
          <w:drawing>
            <wp:anchor distT="0" distB="0" distL="114300" distR="114300" simplePos="0" relativeHeight="251586560" behindDoc="1" locked="0" layoutInCell="1" allowOverlap="1">
              <wp:simplePos x="0" y="0"/>
              <wp:positionH relativeFrom="page">
                <wp:posOffset>3839210</wp:posOffset>
              </wp:positionH>
              <wp:positionV relativeFrom="page">
                <wp:posOffset>9272905</wp:posOffset>
              </wp:positionV>
              <wp:extent cx="102235"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01E" w:rsidRDefault="00A3068C">
                          <w:pPr>
                            <w:spacing w:before="18"/>
                            <w:ind w:left="20"/>
                            <w:rPr>
                              <w:sz w:val="21"/>
                            </w:rPr>
                          </w:pPr>
                          <w:r>
                            <w:rPr>
                              <w:w w:val="102"/>
                              <w:sz w:val="21"/>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2.3pt;margin-top:730.15pt;width:8.05pt;height:14.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5OoQIAAJg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" filled="f" stroked="f">
              <v:path arrowok="t"/>
              <v:textbox inset="0,0,0,0">
                <w:txbxContent>
                  <w:p w:rsidR="00DF101E" w:rsidRDefault="00A3068C">
                    <w:pPr>
                      <w:spacing w:before="18"/>
                      <w:ind w:left="20"/>
                      <w:rPr>
                        <w:sz w:val="21"/>
                      </w:rPr>
                    </w:pPr>
                    <w:r>
                      <w:rPr>
                        <w:w w:val="102"/>
                        <w:sz w:val="21"/>
                      </w:rPr>
                      <w:t>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9B" w:rsidRDefault="00C6379B">
      <w:r>
        <w:separator/>
      </w:r>
    </w:p>
  </w:footnote>
  <w:footnote w:type="continuationSeparator" w:id="0">
    <w:p w:rsidR="00C6379B" w:rsidRDefault="00C6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1E"/>
    <w:rsid w:val="003754AA"/>
    <w:rsid w:val="003C7529"/>
    <w:rsid w:val="00870C3C"/>
    <w:rsid w:val="00A3068C"/>
    <w:rsid w:val="00C6379B"/>
    <w:rsid w:val="00DF101E"/>
    <w:rsid w:val="00F9611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240E0-2D33-FF47-B0D1-2FDBCAB2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1"/>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C7529"/>
    <w:pPr>
      <w:widowControl/>
      <w:autoSpaceDE/>
      <w:autoSpaceDN/>
      <w:spacing w:before="100" w:beforeAutospacing="1" w:after="100" w:afterAutospacing="1"/>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7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6781</Characters>
  <Application>Microsoft Office Word</Application>
  <DocSecurity>0</DocSecurity>
  <Lines>56</Lines>
  <Paragraphs>16</Paragraphs>
  <ScaleCrop>false</ScaleCrop>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Itamar Rubinstein</dc:creator>
  <cp:lastModifiedBy>omri omri</cp:lastModifiedBy>
  <cp:revision>4</cp:revision>
  <dcterms:created xsi:type="dcterms:W3CDTF">2020-04-23T05:03:00Z</dcterms:created>
  <dcterms:modified xsi:type="dcterms:W3CDTF">2020-05-02T07:00:00Z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עבור Office 365</vt:lpwstr>
  </property>
  <property fmtid="{D5CDD505-2E9C-101B-9397-08002B2CF9AE}" pid="4" name="LastSaved">
    <vt:filetime>2020-04-23T00:00:00Z</vt:filetime>
  </property>
</Properties>
</file>